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956"/>
        <w:gridCol w:w="1897"/>
      </w:tblGrid>
      <w:tr w:rsidR="00FB18F3" w:rsidRPr="00FB18F3" w:rsidTr="00EE54A2">
        <w:tc>
          <w:tcPr>
            <w:tcW w:w="4838" w:type="dxa"/>
          </w:tcPr>
          <w:p w:rsidR="00FB18F3" w:rsidRPr="00FB18F3" w:rsidRDefault="00FB18F3" w:rsidP="00FB18F3">
            <w:pPr>
              <w:spacing w:after="200" w:line="276" w:lineRule="auto"/>
            </w:pPr>
            <w:r w:rsidRPr="00FB18F3">
              <w:rPr>
                <w:noProof/>
              </w:rPr>
              <w:drawing>
                <wp:inline distT="0" distB="0" distL="0" distR="0">
                  <wp:extent cx="4895850" cy="581025"/>
                  <wp:effectExtent l="1905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895850" cy="581025"/>
                          </a:xfrm>
                          <a:prstGeom prst="rect">
                            <a:avLst/>
                          </a:prstGeom>
                          <a:noFill/>
                          <a:ln w="9525">
                            <a:noFill/>
                            <a:miter lim="800000"/>
                            <a:headEnd/>
                            <a:tailEnd/>
                          </a:ln>
                        </pic:spPr>
                      </pic:pic>
                    </a:graphicData>
                  </a:graphic>
                </wp:inline>
              </w:drawing>
            </w:r>
          </w:p>
        </w:tc>
        <w:tc>
          <w:tcPr>
            <w:tcW w:w="4839" w:type="dxa"/>
          </w:tcPr>
          <w:p w:rsidR="00FB18F3" w:rsidRPr="00FB18F3" w:rsidRDefault="00FB18F3" w:rsidP="00FB18F3">
            <w:pPr>
              <w:spacing w:after="200" w:line="276" w:lineRule="auto"/>
            </w:pPr>
            <w:r w:rsidRPr="00FB18F3">
              <w:rPr>
                <w:noProof/>
              </w:rPr>
              <w:drawing>
                <wp:inline distT="0" distB="0" distL="0" distR="0">
                  <wp:extent cx="1038225" cy="695325"/>
                  <wp:effectExtent l="19050" t="0" r="9525" b="0"/>
                  <wp:docPr id="14" name="Picture 14" descr="Logo-Centen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Centenar"/>
                          <pic:cNvPicPr>
                            <a:picLocks noChangeAspect="1" noChangeArrowheads="1"/>
                          </pic:cNvPicPr>
                        </pic:nvPicPr>
                        <pic:blipFill>
                          <a:blip r:embed="rId8"/>
                          <a:srcRect/>
                          <a:stretch>
                            <a:fillRect/>
                          </a:stretch>
                        </pic:blipFill>
                        <pic:spPr bwMode="auto">
                          <a:xfrm>
                            <a:off x="0" y="0"/>
                            <a:ext cx="1038225" cy="695325"/>
                          </a:xfrm>
                          <a:prstGeom prst="rect">
                            <a:avLst/>
                          </a:prstGeom>
                          <a:noFill/>
                          <a:ln w="9525">
                            <a:noFill/>
                            <a:miter lim="800000"/>
                            <a:headEnd/>
                            <a:tailEnd/>
                          </a:ln>
                        </pic:spPr>
                      </pic:pic>
                    </a:graphicData>
                  </a:graphic>
                </wp:inline>
              </w:drawing>
            </w:r>
          </w:p>
        </w:tc>
      </w:tr>
    </w:tbl>
    <w:p w:rsidR="001968A9" w:rsidRDefault="00FB18F3" w:rsidP="001968A9">
      <w:bookmarkStart w:id="0" w:name="_GoBack"/>
      <w:bookmarkEnd w:id="0"/>
      <w:r>
        <w:t>______________________________________________________________________________________</w:t>
      </w:r>
    </w:p>
    <w:p w:rsidR="00E907E4" w:rsidRPr="00C5298E" w:rsidRDefault="00E907E4" w:rsidP="002402A0">
      <w:pPr>
        <w:jc w:val="center"/>
        <w:rPr>
          <w:rFonts w:cs="TimesNewRomanPS-BoldMT"/>
          <w:b/>
          <w:bCs/>
          <w:sz w:val="23"/>
          <w:szCs w:val="23"/>
        </w:rPr>
      </w:pPr>
      <w:r w:rsidRPr="00C5298E">
        <w:rPr>
          <w:rFonts w:cs="TimesNewRomanPS-BoldMT"/>
          <w:b/>
          <w:bCs/>
          <w:sz w:val="23"/>
          <w:szCs w:val="23"/>
        </w:rPr>
        <w:t>PRECIZĂRI</w:t>
      </w:r>
    </w:p>
    <w:p w:rsidR="00E907E4" w:rsidRPr="00C5298E" w:rsidRDefault="00276F96" w:rsidP="00C5298E">
      <w:pPr>
        <w:autoSpaceDE w:val="0"/>
        <w:autoSpaceDN w:val="0"/>
        <w:adjustRightInd w:val="0"/>
        <w:spacing w:after="0" w:line="240" w:lineRule="auto"/>
        <w:jc w:val="center"/>
        <w:rPr>
          <w:rFonts w:cs="TimesNewRomanPS-BoldMT"/>
          <w:b/>
          <w:bCs/>
          <w:sz w:val="23"/>
          <w:szCs w:val="23"/>
        </w:rPr>
      </w:pPr>
      <w:r>
        <w:rPr>
          <w:rFonts w:cs="TimesNewRomanPS-BoldMT"/>
          <w:b/>
          <w:bCs/>
          <w:sz w:val="23"/>
          <w:szCs w:val="23"/>
        </w:rPr>
        <w:t>PRIVIND DEPUNEREA CERERILOR</w:t>
      </w:r>
      <w:r w:rsidR="00C5298E">
        <w:rPr>
          <w:rFonts w:cs="TimesNewRomanPS-BoldMT"/>
          <w:b/>
          <w:bCs/>
          <w:sz w:val="23"/>
          <w:szCs w:val="23"/>
        </w:rPr>
        <w:t xml:space="preserve"> ÎNSOŢITE DE DOCUMENTELE CERUTE Î</w:t>
      </w:r>
      <w:r w:rsidR="00E907E4" w:rsidRPr="00C5298E">
        <w:rPr>
          <w:rFonts w:cs="TimesNewRomanPS-BoldMT"/>
          <w:b/>
          <w:bCs/>
          <w:sz w:val="23"/>
          <w:szCs w:val="23"/>
        </w:rPr>
        <w:t>N</w:t>
      </w:r>
    </w:p>
    <w:p w:rsidR="00E907E4" w:rsidRPr="00C5298E" w:rsidRDefault="00E907E4" w:rsidP="00C5298E">
      <w:pPr>
        <w:autoSpaceDE w:val="0"/>
        <w:autoSpaceDN w:val="0"/>
        <w:adjustRightInd w:val="0"/>
        <w:spacing w:after="0" w:line="240" w:lineRule="auto"/>
        <w:jc w:val="center"/>
        <w:rPr>
          <w:rFonts w:cs="TimesNewRomanPS-BoldMT"/>
          <w:b/>
          <w:bCs/>
          <w:sz w:val="23"/>
          <w:szCs w:val="23"/>
        </w:rPr>
      </w:pPr>
      <w:r w:rsidRPr="00C5298E">
        <w:rPr>
          <w:rFonts w:cs="TimesNewRomanPS-BoldMT"/>
          <w:b/>
          <w:bCs/>
          <w:sz w:val="23"/>
          <w:szCs w:val="23"/>
        </w:rPr>
        <w:t>ACESTEA, DE CĂTRE CADRELE DIDACTICE CARE SOLICITĂ PRETRANSFER</w:t>
      </w:r>
    </w:p>
    <w:p w:rsidR="00E907E4" w:rsidRPr="00C5298E" w:rsidRDefault="00E907E4" w:rsidP="00C5298E">
      <w:pPr>
        <w:autoSpaceDE w:val="0"/>
        <w:autoSpaceDN w:val="0"/>
        <w:adjustRightInd w:val="0"/>
        <w:spacing w:after="0" w:line="240" w:lineRule="auto"/>
        <w:jc w:val="center"/>
        <w:rPr>
          <w:rFonts w:cs="TimesNewRomanPS-BoldMT"/>
          <w:b/>
          <w:bCs/>
          <w:sz w:val="23"/>
          <w:szCs w:val="23"/>
        </w:rPr>
      </w:pPr>
      <w:r w:rsidRPr="00C5298E">
        <w:rPr>
          <w:rFonts w:cs="TimesNewRomanPS-BoldMT"/>
          <w:b/>
          <w:bCs/>
          <w:sz w:val="23"/>
          <w:szCs w:val="23"/>
        </w:rPr>
        <w:t>C</w:t>
      </w:r>
      <w:r w:rsidR="00C5298E">
        <w:rPr>
          <w:rFonts w:cs="TimesNewRomanPS-BoldMT"/>
          <w:b/>
          <w:bCs/>
          <w:sz w:val="23"/>
          <w:szCs w:val="23"/>
        </w:rPr>
        <w:t>ONSIMŢIT ÎNTRE UNITĂŢILE DE ÎNVĂŢĂMÂ</w:t>
      </w:r>
      <w:r w:rsidRPr="00C5298E">
        <w:rPr>
          <w:rFonts w:cs="TimesNewRomanPS-BoldMT"/>
          <w:b/>
          <w:bCs/>
          <w:sz w:val="23"/>
          <w:szCs w:val="23"/>
        </w:rPr>
        <w:t>NT</w:t>
      </w:r>
    </w:p>
    <w:p w:rsidR="007A3F27" w:rsidRPr="00C5298E" w:rsidRDefault="00276F96" w:rsidP="00C5298E">
      <w:pPr>
        <w:jc w:val="center"/>
        <w:rPr>
          <w:rFonts w:cs="TimesNewRomanPS-BoldMT"/>
          <w:b/>
          <w:bCs/>
          <w:sz w:val="23"/>
          <w:szCs w:val="23"/>
        </w:rPr>
      </w:pPr>
      <w:r>
        <w:rPr>
          <w:rFonts w:cs="TimesNewRomanPS-BoldMT"/>
          <w:b/>
          <w:bCs/>
          <w:sz w:val="23"/>
          <w:szCs w:val="23"/>
        </w:rPr>
        <w:t>SESIUNEA 2018</w:t>
      </w:r>
    </w:p>
    <w:p w:rsidR="00E907E4" w:rsidRDefault="00107D10" w:rsidP="005454EF">
      <w:pPr>
        <w:spacing w:after="0" w:line="240" w:lineRule="auto"/>
        <w:jc w:val="both"/>
        <w:rPr>
          <w:rFonts w:cs="TimesNewRomanPS-BoldMT"/>
          <w:bCs/>
        </w:rPr>
      </w:pPr>
      <w:r w:rsidRPr="00107D10">
        <w:rPr>
          <w:rFonts w:cs="TimesNewRomanPS-BoldMT"/>
          <w:b/>
          <w:bCs/>
        </w:rPr>
        <w:t xml:space="preserve">Etapa de </w:t>
      </w:r>
      <w:r>
        <w:rPr>
          <w:rFonts w:cs="TimesNewRomanPS-BoldMT"/>
          <w:b/>
          <w:bCs/>
        </w:rPr>
        <w:t>pretransfer</w:t>
      </w:r>
      <w:r w:rsidR="00FB18F3">
        <w:rPr>
          <w:rFonts w:cs="TimesNewRomanPS-BoldMT"/>
          <w:b/>
          <w:bCs/>
        </w:rPr>
        <w:t xml:space="preserve">  </w:t>
      </w:r>
      <w:r>
        <w:rPr>
          <w:rFonts w:cs="TimesNewRomanPS-BoldMT"/>
          <w:bCs/>
        </w:rPr>
        <w:t xml:space="preserve">între unităţile de învăţământ preuniversitar, la cererea personalului didactic titular, </w:t>
      </w:r>
      <w:r w:rsidR="002D7A7B">
        <w:rPr>
          <w:rFonts w:cs="TimesNewRomanPS-BoldMT"/>
          <w:bCs/>
        </w:rPr>
        <w:t xml:space="preserve">în aceeași localitate, în localitatea de domiciliu, pentru apropiere de domiciliu sau pentru reîntregirea familiei </w:t>
      </w:r>
      <w:r>
        <w:rPr>
          <w:rFonts w:cs="TimesNewRomanPS-BoldMT"/>
          <w:bCs/>
        </w:rPr>
        <w:t>se desfăşoară cu respec</w:t>
      </w:r>
      <w:r w:rsidR="002D7A7B">
        <w:rPr>
          <w:rFonts w:cs="TimesNewRomanPS-BoldMT"/>
          <w:bCs/>
        </w:rPr>
        <w:t>tarea prevederilor art. 4 alin. 1 lit. m</w:t>
      </w:r>
      <w:r>
        <w:rPr>
          <w:rFonts w:cs="TimesNewRomanPS-BoldMT"/>
          <w:bCs/>
        </w:rPr>
        <w:t xml:space="preserve">), </w:t>
      </w:r>
      <w:r w:rsidR="00932D1C">
        <w:rPr>
          <w:rFonts w:cs="TimesNewRomanPS-BoldMT"/>
          <w:bCs/>
        </w:rPr>
        <w:t>art. 29 alin. (2), art. 30 alin. (7),art. (</w:t>
      </w:r>
      <w:r w:rsidR="002D7A7B">
        <w:rPr>
          <w:rFonts w:cs="TimesNewRomanPS-BoldMT"/>
          <w:bCs/>
        </w:rPr>
        <w:t>74 – 79</w:t>
      </w:r>
      <w:r w:rsidR="00932D1C">
        <w:rPr>
          <w:rFonts w:cs="TimesNewRomanPS-BoldMT"/>
          <w:bCs/>
        </w:rPr>
        <w:t>) din Metodologia – cadru privind mobilitatea personalului didactic de predare din învăţământul pr</w:t>
      </w:r>
      <w:r w:rsidR="002D7A7B">
        <w:rPr>
          <w:rFonts w:cs="TimesNewRomanPS-BoldMT"/>
          <w:bCs/>
        </w:rPr>
        <w:t>euniversitar în anul şcolar 2018-2019</w:t>
      </w:r>
      <w:r w:rsidR="00932D1C">
        <w:rPr>
          <w:rFonts w:cs="TimesNewRomanPS-BoldMT"/>
          <w:bCs/>
        </w:rPr>
        <w:t>, aprobată prin OME</w:t>
      </w:r>
      <w:r w:rsidR="00D32E9F">
        <w:rPr>
          <w:rFonts w:cs="TimesNewRomanPS-BoldMT"/>
          <w:bCs/>
        </w:rPr>
        <w:t>N</w:t>
      </w:r>
      <w:r w:rsidR="00522088">
        <w:rPr>
          <w:rFonts w:cs="TimesNewRomanPS-BoldMT"/>
          <w:bCs/>
        </w:rPr>
        <w:t xml:space="preserve"> </w:t>
      </w:r>
      <w:r w:rsidR="00932D1C">
        <w:rPr>
          <w:rFonts w:cs="TimesNewRomanPS-BoldMT"/>
          <w:bCs/>
        </w:rPr>
        <w:t xml:space="preserve">nr. </w:t>
      </w:r>
      <w:r w:rsidR="00D32E9F">
        <w:rPr>
          <w:rFonts w:cs="TimesNewRomanPS-BoldMT"/>
          <w:bCs/>
        </w:rPr>
        <w:t>5</w:t>
      </w:r>
      <w:r w:rsidR="002D7A7B">
        <w:rPr>
          <w:rFonts w:cs="TimesNewRomanPS-BoldMT"/>
          <w:bCs/>
        </w:rPr>
        <w:t>485/13.11.2017 cu completările și modificările ulterioare</w:t>
      </w:r>
      <w:r w:rsidR="00932D1C">
        <w:rPr>
          <w:rFonts w:cs="TimesNewRomanPS-BoldMT"/>
          <w:bCs/>
        </w:rPr>
        <w:t>.</w:t>
      </w:r>
    </w:p>
    <w:p w:rsidR="005454EF" w:rsidRDefault="005454EF" w:rsidP="005454EF">
      <w:pPr>
        <w:spacing w:after="0" w:line="240" w:lineRule="auto"/>
        <w:jc w:val="both"/>
        <w:rPr>
          <w:rFonts w:cs="TimesNewRomanPS-BoldMT"/>
          <w:bCs/>
        </w:rPr>
      </w:pPr>
    </w:p>
    <w:p w:rsidR="00932D1C" w:rsidRPr="00107D10" w:rsidRDefault="00932D1C" w:rsidP="00BB3D1F">
      <w:pPr>
        <w:spacing w:after="240" w:line="240" w:lineRule="auto"/>
        <w:jc w:val="both"/>
        <w:rPr>
          <w:rFonts w:cs="TimesNewRomanPS-BoldMT"/>
          <w:bCs/>
        </w:rPr>
      </w:pPr>
      <w:r>
        <w:rPr>
          <w:rFonts w:cs="TimesNewRomanPS-BoldMT"/>
          <w:bCs/>
        </w:rPr>
        <w:t>În conformitate</w:t>
      </w:r>
      <w:r w:rsidR="002D7A7B">
        <w:rPr>
          <w:rFonts w:cs="TimesNewRomanPS-BoldMT"/>
          <w:bCs/>
        </w:rPr>
        <w:t xml:space="preserve"> cu prevederile Pct. I, alin. (9</w:t>
      </w:r>
      <w:r>
        <w:rPr>
          <w:rFonts w:cs="TimesNewRomanPS-BoldMT"/>
          <w:bCs/>
        </w:rPr>
        <w:t>) din Calendarul mobilităţii personalului didactic de predare din învăţământul pr</w:t>
      </w:r>
      <w:r w:rsidR="002D7A7B">
        <w:rPr>
          <w:rFonts w:cs="TimesNewRomanPS-BoldMT"/>
          <w:bCs/>
        </w:rPr>
        <w:t>euniversitar în anul şcolar 2018-2019</w:t>
      </w:r>
      <w:r>
        <w:rPr>
          <w:rFonts w:cs="TimesNewRomanPS-BoldMT"/>
          <w:bCs/>
        </w:rPr>
        <w:t xml:space="preserve"> etapa de pretransfer consimţit între unităţile de învăţământ preuniversitar, la cerere precum şi de pretransfer prin schimb de posturi pe baza consimţământului scris al titularilo</w:t>
      </w:r>
      <w:r w:rsidR="00D32E9F">
        <w:rPr>
          <w:rFonts w:cs="TimesNewRomanPS-BoldMT"/>
          <w:bCs/>
        </w:rPr>
        <w:t xml:space="preserve">r, se desfăşoară în perioada: </w:t>
      </w:r>
      <w:r w:rsidR="00425072">
        <w:rPr>
          <w:rFonts w:cs="TimesNewRomanPS-BoldMT"/>
          <w:bCs/>
        </w:rPr>
        <w:t>30</w:t>
      </w:r>
      <w:r w:rsidR="00D32E9F">
        <w:rPr>
          <w:rFonts w:cs="TimesNewRomanPS-BoldMT"/>
          <w:bCs/>
        </w:rPr>
        <w:t xml:space="preserve"> martie – </w:t>
      </w:r>
      <w:r w:rsidR="00425072">
        <w:rPr>
          <w:rFonts w:cs="TimesNewRomanPS-BoldMT"/>
          <w:bCs/>
        </w:rPr>
        <w:t>1 august 2018</w:t>
      </w:r>
    </w:p>
    <w:p w:rsidR="00E907E4" w:rsidRPr="009919AE" w:rsidRDefault="00E907E4" w:rsidP="001968A9">
      <w:pPr>
        <w:spacing w:after="0"/>
        <w:jc w:val="both"/>
        <w:rPr>
          <w:rFonts w:cs="TimesNewRomanPS-BoldMT"/>
          <w:b/>
          <w:bCs/>
        </w:rPr>
      </w:pPr>
      <w:r w:rsidRPr="009919AE">
        <w:rPr>
          <w:rFonts w:cs="TimesNewRomanPS-BoldMT"/>
          <w:b/>
          <w:bCs/>
        </w:rPr>
        <w:t>CALENDAR</w:t>
      </w:r>
    </w:p>
    <w:p w:rsidR="00271E9A" w:rsidRDefault="009C5295" w:rsidP="00BB3D1F">
      <w:pPr>
        <w:jc w:val="both"/>
        <w:rPr>
          <w:rFonts w:cs="TimesNewRomanPS-BoldMT"/>
          <w:b/>
          <w:bCs/>
        </w:rPr>
      </w:pPr>
      <w:r>
        <w:rPr>
          <w:rFonts w:cs="TimesNewRomanPS-BoldMT"/>
          <w:b/>
          <w:bCs/>
        </w:rPr>
        <w:t>Extras din Metodologie:</w:t>
      </w:r>
      <w:r w:rsidR="000C4DAD">
        <w:rPr>
          <w:rFonts w:cs="TimesNewRomanPS-BoldMT"/>
          <w:b/>
          <w:bCs/>
        </w:rPr>
        <w:t xml:space="preserve"> art. 74 – art.</w:t>
      </w:r>
      <w:r w:rsidR="0016201E">
        <w:rPr>
          <w:rFonts w:cs="TimesNewRomanPS-BoldMT"/>
          <w:b/>
          <w:bCs/>
        </w:rPr>
        <w:t xml:space="preserve"> 79</w:t>
      </w:r>
    </w:p>
    <w:p w:rsidR="004D43CC" w:rsidRDefault="004D43CC" w:rsidP="00BB3D1F">
      <w:pPr>
        <w:jc w:val="both"/>
        <w:rPr>
          <w:rFonts w:cs="TimesNewRomanPS-BoldMT"/>
          <w:b/>
          <w:bCs/>
        </w:rPr>
      </w:pPr>
      <w:r>
        <w:rPr>
          <w:rFonts w:cs="TimesNewRomanPS-BoldMT"/>
          <w:b/>
          <w:bCs/>
        </w:rPr>
        <w:t>Pot participa la pretransfer:</w:t>
      </w:r>
    </w:p>
    <w:p w:rsidR="00B258A4" w:rsidRPr="00B258A4" w:rsidRDefault="00B258A4" w:rsidP="00F21289">
      <w:pPr>
        <w:pStyle w:val="ListParagraph"/>
        <w:numPr>
          <w:ilvl w:val="0"/>
          <w:numId w:val="9"/>
        </w:numPr>
        <w:jc w:val="both"/>
        <w:rPr>
          <w:rFonts w:cs="TimesNewRomanPS-BoldMT"/>
          <w:b/>
          <w:bCs/>
        </w:rPr>
      </w:pPr>
      <w:r>
        <w:t>La etapa de pretransfer participă cadrele didactice titulare prevăzute la art. 5 alin. (1)-(3), precum și cadrele didactice prevăzute la art. 5 alin. (6), la cererea acestora, prin pretransfer consimțit între unitățile de învățământ preuniversitar în aceeaşi localitate, în localitatea de domiciliu, conform art. 1 alin. (3), pentru apropiere de domiciliu sau pentru reîntregirea familiei.</w:t>
      </w:r>
    </w:p>
    <w:p w:rsidR="004D43CC" w:rsidRPr="004D43CC" w:rsidRDefault="004D43CC" w:rsidP="00F21289">
      <w:pPr>
        <w:pStyle w:val="ListParagraph"/>
        <w:numPr>
          <w:ilvl w:val="0"/>
          <w:numId w:val="9"/>
        </w:numPr>
        <w:jc w:val="both"/>
        <w:rPr>
          <w:rFonts w:cs="TimesNewRomanPS-BoldMT"/>
          <w:b/>
          <w:bCs/>
        </w:rPr>
      </w:pPr>
      <w:r>
        <w:t xml:space="preserve">Cadrul didactic </w:t>
      </w:r>
      <w:r w:rsidRPr="004D43CC">
        <w:rPr>
          <w:b/>
        </w:rPr>
        <w:t>titular în unităţi de învăţământ aflate în localitatea de domiciliu</w:t>
      </w:r>
      <w:r>
        <w:t xml:space="preserve">, conform art. 1 alin. (3), poate participa la etapa de pretransfer consimțit între unitățile de învățământ preuniversitar </w:t>
      </w:r>
      <w:r w:rsidRPr="004D43CC">
        <w:rPr>
          <w:b/>
        </w:rPr>
        <w:t>numai în aceeaşi localitate</w:t>
      </w:r>
      <w:r>
        <w:t>.</w:t>
      </w:r>
    </w:p>
    <w:p w:rsidR="004D43CC" w:rsidRPr="004D43CC" w:rsidRDefault="004D43CC" w:rsidP="00F21289">
      <w:pPr>
        <w:pStyle w:val="ListParagraph"/>
        <w:numPr>
          <w:ilvl w:val="0"/>
          <w:numId w:val="9"/>
        </w:numPr>
        <w:jc w:val="both"/>
        <w:rPr>
          <w:rFonts w:cs="TimesNewRomanPS-BoldMT"/>
          <w:b/>
          <w:bCs/>
        </w:rPr>
      </w:pPr>
      <w:r>
        <w:t xml:space="preserve">Cadrele didactice titulare aflate în restrângere de activitate începând cu 1 septembrie 2018, a căror restrângere de activitate </w:t>
      </w:r>
      <w:r w:rsidRPr="004D43CC">
        <w:rPr>
          <w:b/>
        </w:rPr>
        <w:t>a fost soluţionată în etapa de soluționare a restrângerilor de activitate</w:t>
      </w:r>
      <w:r w:rsidR="00F21289">
        <w:rPr>
          <w:b/>
        </w:rPr>
        <w:t xml:space="preserve"> </w:t>
      </w:r>
      <w:r>
        <w:t>pot participa şi la etapa de pretransfer consimţit între unităţile de învăţământ, conform prezentei Metodologii.</w:t>
      </w:r>
    </w:p>
    <w:p w:rsidR="009C5295" w:rsidRDefault="009C5295" w:rsidP="00BB3D1F">
      <w:pPr>
        <w:jc w:val="both"/>
      </w:pPr>
      <w:r w:rsidRPr="00911128">
        <w:rPr>
          <w:b/>
        </w:rPr>
        <w:t>Comisia de mobilitate constituită la nivelul unităţii de învăţământ</w:t>
      </w:r>
      <w:r>
        <w:t>, are următoarele atribu</w:t>
      </w:r>
      <w:r w:rsidR="00B265E1">
        <w:t>ţii, conform prevederilor art. 7</w:t>
      </w:r>
      <w:r w:rsidR="005631EE">
        <w:t>7 alin. 4</w:t>
      </w:r>
      <w:r>
        <w:t xml:space="preserve"> din Metodologie:</w:t>
      </w:r>
    </w:p>
    <w:p w:rsidR="009C5295" w:rsidRDefault="009C5295" w:rsidP="00F21289">
      <w:pPr>
        <w:pStyle w:val="ListParagraph"/>
        <w:numPr>
          <w:ilvl w:val="2"/>
          <w:numId w:val="2"/>
        </w:numPr>
        <w:spacing w:after="0" w:line="240" w:lineRule="auto"/>
        <w:jc w:val="both"/>
      </w:pPr>
      <w:r>
        <w:t xml:space="preserve">verifică dosarele şi îndeplinirea condiţiilor specifice pentru ocuparea posturilor didactice/catedrelor vacante, în situaţia în care unitatea de învăţământ a stabilit astfel de condiţii, avizate </w:t>
      </w:r>
      <w:r w:rsidR="005454EF">
        <w:t xml:space="preserve">de </w:t>
      </w:r>
      <w:r>
        <w:t>inspectoratului şcolar</w:t>
      </w:r>
      <w:r w:rsidR="00E47CC9">
        <w:t>,</w:t>
      </w:r>
    </w:p>
    <w:p w:rsidR="00E47CC9" w:rsidRDefault="00E47CC9" w:rsidP="00E47CC9">
      <w:pPr>
        <w:pStyle w:val="ListParagraph"/>
        <w:spacing w:after="0" w:line="240" w:lineRule="auto"/>
        <w:ind w:left="2160"/>
        <w:jc w:val="both"/>
      </w:pPr>
    </w:p>
    <w:p w:rsidR="009C5295" w:rsidRDefault="009C5295" w:rsidP="00F21289">
      <w:pPr>
        <w:pStyle w:val="ListParagraph"/>
        <w:numPr>
          <w:ilvl w:val="2"/>
          <w:numId w:val="2"/>
        </w:numPr>
        <w:spacing w:after="0" w:line="240" w:lineRule="auto"/>
        <w:jc w:val="both"/>
      </w:pPr>
      <w:r>
        <w:t xml:space="preserve">dacă departajarea cadrelor didactice nu se poate realiza în baza condiţiilor specifice pentru ocuparea posturilor didactice/catedrelor vacante şi două sau mai multe cadre didactice care îndeplinesc condiţiile specifice solicită acelaşi post didactic/catedră vacant(ă), precum şi în situaţia în care unitatea de învăţământ nu a stabilit condiţii specifice de ocupare a posturilor didactice/catedrelor vacante şi două sau mai multe cadre didactice solicită acelaşi post didactic/catedră vacant(ă), comisia de mobilitate constituită la nivelul unităţii de învăţământ realizează </w:t>
      </w:r>
      <w:r>
        <w:lastRenderedPageBreak/>
        <w:t>ierarhizarea acestor cadre didactice conform criteriilor prevăzute la alin. (5), în ordinea descrescătoare a punctajelor finale stabilite la nivelul inspectoratului şcolar, potrivit anexei nr. 2.</w:t>
      </w:r>
    </w:p>
    <w:p w:rsidR="00E47CC9" w:rsidRDefault="00E47CC9" w:rsidP="00E47CC9">
      <w:pPr>
        <w:pStyle w:val="ListParagraph"/>
      </w:pPr>
    </w:p>
    <w:p w:rsidR="00E47CC9" w:rsidRDefault="00E47CC9" w:rsidP="00E47CC9">
      <w:pPr>
        <w:pStyle w:val="ListParagraph"/>
        <w:spacing w:after="0" w:line="240" w:lineRule="auto"/>
        <w:ind w:left="2160"/>
        <w:jc w:val="both"/>
      </w:pPr>
    </w:p>
    <w:p w:rsidR="009C5295" w:rsidRDefault="009C5295" w:rsidP="00F21289">
      <w:pPr>
        <w:pStyle w:val="ListParagraph"/>
        <w:numPr>
          <w:ilvl w:val="2"/>
          <w:numId w:val="2"/>
        </w:numPr>
        <w:spacing w:after="0" w:line="240" w:lineRule="auto"/>
        <w:jc w:val="both"/>
      </w:pPr>
      <w:r>
        <w:t>În situaţia punctajelor egale, pentru acelaşi criteriu, departajarea se realizează în baza criteriilor socioumanitare dovedite prin documente justificative</w:t>
      </w:r>
    </w:p>
    <w:p w:rsidR="00E47CC9" w:rsidRDefault="00E47CC9" w:rsidP="00E47CC9">
      <w:pPr>
        <w:pStyle w:val="ListParagraph"/>
        <w:spacing w:after="0" w:line="240" w:lineRule="auto"/>
        <w:ind w:left="2160"/>
        <w:jc w:val="both"/>
      </w:pPr>
    </w:p>
    <w:p w:rsidR="009C5295" w:rsidRDefault="009C5295" w:rsidP="00F21289">
      <w:pPr>
        <w:pStyle w:val="ListParagraph"/>
        <w:numPr>
          <w:ilvl w:val="2"/>
          <w:numId w:val="2"/>
        </w:numPr>
        <w:spacing w:after="0" w:line="240" w:lineRule="auto"/>
        <w:jc w:val="both"/>
      </w:pPr>
      <w:r>
        <w:t>La ierarhizarea cadrelor didactice, comisia constituită la nivelul unităţii de învăţământ trebuie să ţină seama dacă solicitantul îndeplineşte condiţiile pentru pretransfer prevăzute de prezenta Metodologie, cerinţele de studii conform Centralizatorului, iar în situaţiile în care este cazul, dacă deţine avizele şi atestatele necesare ocupării postului didactic/catedrei solicitat(e) sau dacă a promovat proba practică/orală în profilul postului didactic solicitat</w:t>
      </w:r>
      <w:r w:rsidR="00E964ED">
        <w:t xml:space="preserve">şi, în ordine, de următoarele criterii </w:t>
      </w:r>
      <w:r w:rsidR="00B265E1">
        <w:t>Art. 7</w:t>
      </w:r>
      <w:r w:rsidR="005631EE">
        <w:t>7</w:t>
      </w:r>
      <w:r w:rsidR="00DE5808">
        <w:t xml:space="preserve"> alin. 5</w:t>
      </w:r>
      <w:r w:rsidR="00E964ED">
        <w:t xml:space="preserve"> :</w:t>
      </w:r>
    </w:p>
    <w:p w:rsidR="00E964ED" w:rsidRDefault="00E964ED" w:rsidP="00BB3D1F">
      <w:pPr>
        <w:pStyle w:val="Default"/>
        <w:ind w:left="720"/>
        <w:jc w:val="both"/>
      </w:pPr>
    </w:p>
    <w:p w:rsidR="00E47CC9" w:rsidRPr="00E47CC9" w:rsidRDefault="00E964ED" w:rsidP="00E47CC9">
      <w:pPr>
        <w:pStyle w:val="Default"/>
        <w:numPr>
          <w:ilvl w:val="2"/>
          <w:numId w:val="2"/>
        </w:numPr>
        <w:jc w:val="both"/>
        <w:rPr>
          <w:rFonts w:asciiTheme="minorHAnsi" w:hAnsiTheme="minorHAnsi"/>
          <w:sz w:val="22"/>
          <w:szCs w:val="22"/>
        </w:rPr>
      </w:pPr>
      <w:r w:rsidRPr="005454EF">
        <w:rPr>
          <w:rFonts w:asciiTheme="minorHAnsi" w:hAnsiTheme="minorHAnsi"/>
          <w:sz w:val="22"/>
          <w:szCs w:val="22"/>
        </w:rPr>
        <w:t xml:space="preserve">cadrul didactic este titular în specialitatea postului didactic/catedrei solicitat(e) în localitatea în care solicită postul didactic/catedra vacant(ă); </w:t>
      </w:r>
    </w:p>
    <w:p w:rsidR="00E47CC9" w:rsidRPr="005454EF" w:rsidRDefault="00E47CC9" w:rsidP="00E47CC9">
      <w:pPr>
        <w:pStyle w:val="Default"/>
        <w:ind w:left="2160"/>
        <w:jc w:val="both"/>
        <w:rPr>
          <w:rFonts w:asciiTheme="minorHAnsi" w:hAnsiTheme="minorHAnsi"/>
          <w:sz w:val="22"/>
          <w:szCs w:val="22"/>
        </w:rPr>
      </w:pPr>
    </w:p>
    <w:p w:rsidR="00E964ED" w:rsidRDefault="00E964ED" w:rsidP="00F21289">
      <w:pPr>
        <w:pStyle w:val="Default"/>
        <w:numPr>
          <w:ilvl w:val="2"/>
          <w:numId w:val="2"/>
        </w:numPr>
        <w:jc w:val="both"/>
        <w:rPr>
          <w:rFonts w:asciiTheme="minorHAnsi" w:hAnsiTheme="minorHAnsi"/>
          <w:sz w:val="22"/>
          <w:szCs w:val="22"/>
        </w:rPr>
      </w:pPr>
      <w:r w:rsidRPr="005454EF">
        <w:rPr>
          <w:rFonts w:asciiTheme="minorHAnsi" w:hAnsiTheme="minorHAnsi"/>
          <w:sz w:val="22"/>
          <w:szCs w:val="22"/>
        </w:rPr>
        <w:t xml:space="preserve">cadrul didactic este titular la o unitate de învăţământ/unităţi de învăţământ din altă localitate în specialitatea postului didactic/catedrei solicitat(e) şi are domiciliul în localitatea în care solicită postul didactic/catedra; </w:t>
      </w:r>
    </w:p>
    <w:p w:rsidR="00E47CC9" w:rsidRPr="005454EF" w:rsidRDefault="00E47CC9" w:rsidP="00E47CC9">
      <w:pPr>
        <w:pStyle w:val="Default"/>
        <w:ind w:left="2160"/>
        <w:jc w:val="both"/>
        <w:rPr>
          <w:rFonts w:asciiTheme="minorHAnsi" w:hAnsiTheme="minorHAnsi"/>
          <w:sz w:val="22"/>
          <w:szCs w:val="22"/>
        </w:rPr>
      </w:pPr>
    </w:p>
    <w:p w:rsidR="00E964ED" w:rsidRDefault="00E964ED" w:rsidP="00F21289">
      <w:pPr>
        <w:pStyle w:val="Default"/>
        <w:numPr>
          <w:ilvl w:val="2"/>
          <w:numId w:val="2"/>
        </w:numPr>
        <w:jc w:val="both"/>
        <w:rPr>
          <w:rFonts w:asciiTheme="minorHAnsi" w:hAnsiTheme="minorHAnsi"/>
          <w:sz w:val="22"/>
          <w:szCs w:val="22"/>
        </w:rPr>
      </w:pPr>
      <w:r w:rsidRPr="005454EF">
        <w:rPr>
          <w:rFonts w:asciiTheme="minorHAnsi" w:hAnsiTheme="minorHAnsi"/>
          <w:sz w:val="22"/>
          <w:szCs w:val="22"/>
        </w:rPr>
        <w:t xml:space="preserve">cadrul didactic este titular la o unitate de învăţământ/unităţi de învăţământ din altă localitate în specialitatea postului didactic/catedrei solicitat(e) şi are domiciliul într-o localitate apropiată de localitatea în care solicită postul didactic/catedra; </w:t>
      </w:r>
    </w:p>
    <w:p w:rsidR="00E47CC9" w:rsidRPr="005454EF" w:rsidRDefault="00E47CC9" w:rsidP="00E47CC9">
      <w:pPr>
        <w:pStyle w:val="Default"/>
        <w:jc w:val="both"/>
        <w:rPr>
          <w:rFonts w:asciiTheme="minorHAnsi" w:hAnsiTheme="minorHAnsi"/>
          <w:sz w:val="22"/>
          <w:szCs w:val="22"/>
        </w:rPr>
      </w:pPr>
    </w:p>
    <w:p w:rsidR="00E964ED" w:rsidRDefault="00E964ED" w:rsidP="00F21289">
      <w:pPr>
        <w:pStyle w:val="Default"/>
        <w:numPr>
          <w:ilvl w:val="2"/>
          <w:numId w:val="2"/>
        </w:numPr>
        <w:jc w:val="both"/>
        <w:rPr>
          <w:rFonts w:asciiTheme="minorHAnsi" w:hAnsiTheme="minorHAnsi"/>
          <w:sz w:val="22"/>
          <w:szCs w:val="22"/>
        </w:rPr>
      </w:pPr>
      <w:r w:rsidRPr="005454EF">
        <w:rPr>
          <w:rFonts w:asciiTheme="minorHAnsi" w:hAnsiTheme="minorHAnsi"/>
          <w:sz w:val="22"/>
          <w:szCs w:val="22"/>
        </w:rPr>
        <w:t xml:space="preserve">cadrul didactic este titular în altă specialitate decât cea a postului/catedrei solicitate şi are şi domiciliul în aceeaşi localitate în care solicită postul didactic/catedra vacant(ă); </w:t>
      </w:r>
    </w:p>
    <w:p w:rsidR="00E47CC9" w:rsidRPr="005454EF" w:rsidRDefault="00E47CC9" w:rsidP="00E47CC9">
      <w:pPr>
        <w:pStyle w:val="Default"/>
        <w:ind w:left="2160"/>
        <w:jc w:val="both"/>
        <w:rPr>
          <w:rFonts w:asciiTheme="minorHAnsi" w:hAnsiTheme="minorHAnsi"/>
          <w:sz w:val="22"/>
          <w:szCs w:val="22"/>
        </w:rPr>
      </w:pPr>
    </w:p>
    <w:p w:rsidR="00E964ED" w:rsidRDefault="00E964ED" w:rsidP="00F21289">
      <w:pPr>
        <w:pStyle w:val="Default"/>
        <w:numPr>
          <w:ilvl w:val="2"/>
          <w:numId w:val="2"/>
        </w:numPr>
        <w:jc w:val="both"/>
        <w:rPr>
          <w:rFonts w:asciiTheme="minorHAnsi" w:hAnsiTheme="minorHAnsi"/>
          <w:sz w:val="22"/>
          <w:szCs w:val="22"/>
        </w:rPr>
      </w:pPr>
      <w:r w:rsidRPr="005454EF">
        <w:rPr>
          <w:rFonts w:asciiTheme="minorHAnsi" w:hAnsiTheme="minorHAnsi"/>
          <w:sz w:val="22"/>
          <w:szCs w:val="22"/>
        </w:rPr>
        <w:t xml:space="preserve">cadrul didactic este titular în altă specialitate decât cea a postului/catedrei solicitate în localitatea în care solicită postul didactic/catedra vacant(ă) şi are domiciliul în altă localitate; </w:t>
      </w:r>
    </w:p>
    <w:p w:rsidR="00E47CC9" w:rsidRPr="005454EF" w:rsidRDefault="00E47CC9" w:rsidP="00E47CC9">
      <w:pPr>
        <w:pStyle w:val="Default"/>
        <w:jc w:val="both"/>
        <w:rPr>
          <w:rFonts w:asciiTheme="minorHAnsi" w:hAnsiTheme="minorHAnsi"/>
          <w:sz w:val="22"/>
          <w:szCs w:val="22"/>
        </w:rPr>
      </w:pPr>
    </w:p>
    <w:p w:rsidR="00E964ED" w:rsidRDefault="00E964ED" w:rsidP="00F21289">
      <w:pPr>
        <w:pStyle w:val="Default"/>
        <w:numPr>
          <w:ilvl w:val="2"/>
          <w:numId w:val="2"/>
        </w:numPr>
        <w:jc w:val="both"/>
        <w:rPr>
          <w:rFonts w:asciiTheme="minorHAnsi" w:hAnsiTheme="minorHAnsi"/>
          <w:sz w:val="22"/>
          <w:szCs w:val="22"/>
        </w:rPr>
      </w:pPr>
      <w:r w:rsidRPr="005454EF">
        <w:rPr>
          <w:rFonts w:asciiTheme="minorHAnsi" w:hAnsiTheme="minorHAnsi"/>
          <w:sz w:val="22"/>
          <w:szCs w:val="22"/>
        </w:rPr>
        <w:t xml:space="preserve">cadrul didactic este titular în altă specialitate decât cea a postului/catedrei solicitate la o unitate de învăţământ/unităţi de învăţământ din altă localitate şi are domiciliul în localitatea în care solicită postul didactic/catedra; </w:t>
      </w:r>
    </w:p>
    <w:p w:rsidR="00E47CC9" w:rsidRPr="005454EF" w:rsidRDefault="00E47CC9" w:rsidP="00E47CC9">
      <w:pPr>
        <w:pStyle w:val="Default"/>
        <w:jc w:val="both"/>
        <w:rPr>
          <w:rFonts w:asciiTheme="minorHAnsi" w:hAnsiTheme="minorHAnsi"/>
          <w:sz w:val="22"/>
          <w:szCs w:val="22"/>
        </w:rPr>
      </w:pPr>
    </w:p>
    <w:p w:rsidR="00E964ED" w:rsidRDefault="00E964ED" w:rsidP="00F21289">
      <w:pPr>
        <w:pStyle w:val="Default"/>
        <w:numPr>
          <w:ilvl w:val="2"/>
          <w:numId w:val="2"/>
        </w:numPr>
        <w:jc w:val="both"/>
        <w:rPr>
          <w:rFonts w:asciiTheme="minorHAnsi" w:hAnsiTheme="minorHAnsi"/>
          <w:sz w:val="22"/>
          <w:szCs w:val="22"/>
        </w:rPr>
      </w:pPr>
      <w:r w:rsidRPr="005454EF">
        <w:rPr>
          <w:rFonts w:asciiTheme="minorHAnsi" w:hAnsiTheme="minorHAnsi"/>
          <w:sz w:val="22"/>
          <w:szCs w:val="22"/>
        </w:rPr>
        <w:t xml:space="preserve">cadrul didactic este titular în altă specialitate decât cea a postului/catedrei solicitate la o unitate de învăţământ/unităţi de învăţământ din altă localitate şi are domiciliul într-o localitate apropiată de localitatea în care solicită postul didactic/catedra. </w:t>
      </w:r>
    </w:p>
    <w:p w:rsidR="005454EF" w:rsidRPr="005454EF" w:rsidRDefault="005454EF" w:rsidP="00BB3D1F">
      <w:pPr>
        <w:pStyle w:val="Default"/>
        <w:ind w:left="720"/>
        <w:jc w:val="both"/>
        <w:rPr>
          <w:rFonts w:asciiTheme="minorHAnsi" w:hAnsiTheme="minorHAnsi"/>
          <w:sz w:val="22"/>
          <w:szCs w:val="22"/>
        </w:rPr>
      </w:pPr>
    </w:p>
    <w:p w:rsidR="00E964ED" w:rsidRDefault="005B0A97" w:rsidP="00F21289">
      <w:pPr>
        <w:pStyle w:val="ListParagraph"/>
        <w:numPr>
          <w:ilvl w:val="2"/>
          <w:numId w:val="2"/>
        </w:numPr>
        <w:spacing w:after="0"/>
        <w:jc w:val="both"/>
      </w:pPr>
      <w:r w:rsidRPr="005454EF">
        <w:t>Lista cadrelor didactice ierarhizate de comisia de mobilitate constituită la nivelul unităţii de învăţământ este înaintată consiliului de administraţie al unităţii de învăţământ, prin raport scris, conform anexei nr. 18,</w:t>
      </w:r>
    </w:p>
    <w:p w:rsidR="005454EF" w:rsidRPr="005454EF" w:rsidRDefault="005454EF" w:rsidP="00BB3D1F">
      <w:pPr>
        <w:pStyle w:val="ListParagraph"/>
        <w:spacing w:after="0"/>
        <w:jc w:val="both"/>
      </w:pPr>
    </w:p>
    <w:p w:rsidR="00911128" w:rsidRDefault="00911128" w:rsidP="00BB3D1F">
      <w:pPr>
        <w:jc w:val="both"/>
        <w:rPr>
          <w:b/>
        </w:rPr>
      </w:pPr>
      <w:r w:rsidRPr="00911128">
        <w:rPr>
          <w:b/>
        </w:rPr>
        <w:t>Consiliul de administraţie al unităţii de învăţământ</w:t>
      </w:r>
      <w:r>
        <w:rPr>
          <w:b/>
        </w:rPr>
        <w:t>:</w:t>
      </w:r>
    </w:p>
    <w:p w:rsidR="00911128" w:rsidRPr="00E47CC9" w:rsidRDefault="005454EF" w:rsidP="000718EB">
      <w:pPr>
        <w:pStyle w:val="ListParagraph"/>
        <w:numPr>
          <w:ilvl w:val="0"/>
          <w:numId w:val="16"/>
        </w:numPr>
        <w:jc w:val="both"/>
        <w:rPr>
          <w:b/>
        </w:rPr>
      </w:pPr>
      <w:r>
        <w:t>S</w:t>
      </w:r>
      <w:r w:rsidR="00911128">
        <w:t>tabileşte lista finală a cadrelor didactice pentru care se acordă pretransferul consimţit între unităţi de învăţământ şi validează această listă.</w:t>
      </w:r>
    </w:p>
    <w:p w:rsidR="00E47CC9" w:rsidRPr="00911128" w:rsidRDefault="00E47CC9" w:rsidP="00E47CC9">
      <w:pPr>
        <w:pStyle w:val="ListParagraph"/>
        <w:jc w:val="both"/>
        <w:rPr>
          <w:b/>
        </w:rPr>
      </w:pPr>
    </w:p>
    <w:p w:rsidR="00E47CC9" w:rsidRPr="00E47CC9" w:rsidRDefault="00911128" w:rsidP="000718EB">
      <w:pPr>
        <w:pStyle w:val="ListParagraph"/>
        <w:numPr>
          <w:ilvl w:val="0"/>
          <w:numId w:val="16"/>
        </w:numPr>
        <w:jc w:val="both"/>
        <w:rPr>
          <w:b/>
        </w:rPr>
      </w:pPr>
      <w:r>
        <w:t>În baza validării făcute de consiliul de administraţie, directorul emite acorduri</w:t>
      </w:r>
      <w:r w:rsidR="002618EA">
        <w:t xml:space="preserve"> de principiu</w:t>
      </w:r>
      <w:r>
        <w:t xml:space="preserve"> pentru posturile didactice vacante publicate</w:t>
      </w:r>
      <w:r w:rsidR="00F8620F">
        <w:t>,</w:t>
      </w:r>
      <w:r>
        <w:t xml:space="preserve"> pentru posturile didactice/catedrele care se pot vacanta în etapa de pretransfer, </w:t>
      </w:r>
      <w:r w:rsidR="00F8620F">
        <w:t>precizând</w:t>
      </w:r>
      <w:r>
        <w:t xml:space="preserve"> locurile 2, 3, 4 şi 5, în ordinea ierarhizării, privind pretransferul cadrelor didactice în unitatea de învăţământ respectivă, în ipoteza că celelalte cadre didactice </w:t>
      </w:r>
      <w:r>
        <w:lastRenderedPageBreak/>
        <w:t>situate pe locurile anterioare nu optează în şedinţa publică pentru soluţionarea pretransferului în unitatea de învăţământ respectivă</w:t>
      </w:r>
      <w:r w:rsidR="00BA4329">
        <w:t xml:space="preserve"> anexa nr. 18</w:t>
      </w:r>
      <w:r w:rsidR="00E47CC9">
        <w:t>;</w:t>
      </w:r>
    </w:p>
    <w:p w:rsidR="00E47CC9" w:rsidRPr="00E47CC9" w:rsidRDefault="00E47CC9" w:rsidP="00E47CC9">
      <w:pPr>
        <w:jc w:val="both"/>
        <w:rPr>
          <w:b/>
        </w:rPr>
      </w:pPr>
    </w:p>
    <w:p w:rsidR="00E47CC9" w:rsidRPr="00E47CC9" w:rsidRDefault="00911128" w:rsidP="000718EB">
      <w:pPr>
        <w:pStyle w:val="ListParagraph"/>
        <w:numPr>
          <w:ilvl w:val="0"/>
          <w:numId w:val="17"/>
        </w:numPr>
        <w:jc w:val="both"/>
        <w:rPr>
          <w:b/>
        </w:rPr>
      </w:pPr>
      <w:r>
        <w:t>Directorii unităţilor de învăţământ care au emis acorduri de principiu pentru pretransfer consimţit între unităţile de învăţământ înştiinţează în scris inspectoratul şcolar, conform mode</w:t>
      </w:r>
      <w:r w:rsidR="00E47CC9">
        <w:t>lului prevăzut în anexa nr. 18;</w:t>
      </w:r>
    </w:p>
    <w:p w:rsidR="00E47CC9" w:rsidRPr="00E47CC9" w:rsidRDefault="00E47CC9" w:rsidP="00E47CC9">
      <w:pPr>
        <w:pStyle w:val="ListParagraph"/>
        <w:jc w:val="both"/>
        <w:rPr>
          <w:b/>
        </w:rPr>
      </w:pPr>
    </w:p>
    <w:p w:rsidR="003223E5" w:rsidRPr="00E47CC9" w:rsidRDefault="004B41F2" w:rsidP="000718EB">
      <w:pPr>
        <w:pStyle w:val="ListParagraph"/>
        <w:numPr>
          <w:ilvl w:val="0"/>
          <w:numId w:val="17"/>
        </w:numPr>
        <w:jc w:val="both"/>
        <w:rPr>
          <w:b/>
        </w:rPr>
      </w:pPr>
      <w:r>
        <w:t>Î</w:t>
      </w:r>
      <w:r w:rsidR="003223E5">
        <w:t>n cazul în care comisia judeţeană de mobilitate a personalului didactic din învăţământul preunivers</w:t>
      </w:r>
      <w:r>
        <w:t>itar constituită la nivelul județului</w:t>
      </w:r>
      <w:r w:rsidR="003223E5">
        <w:t xml:space="preserve"> </w:t>
      </w:r>
      <w:r w:rsidR="002F7F9C">
        <w:t>Sălaj</w:t>
      </w:r>
      <w:r w:rsidR="003223E5">
        <w:t xml:space="preserve"> constată abateri de la prevederile Metodologiei, în unitatea respectivă</w:t>
      </w:r>
      <w:r w:rsidR="005631EE">
        <w:t>, președintele comisiei solicită în scris directorului unității de învățământ respective revenirea asupra situației, cu reluarea procedurilor legale, pentru corectarea erorilor</w:t>
      </w:r>
      <w:r>
        <w:t xml:space="preserve"> constatate de inspectoratul școlar</w:t>
      </w:r>
      <w:r w:rsidR="00E47CC9">
        <w:rPr>
          <w:lang w:val="en-US"/>
        </w:rPr>
        <w:t>;</w:t>
      </w:r>
    </w:p>
    <w:p w:rsidR="00E47CC9" w:rsidRPr="003223E5" w:rsidRDefault="00E47CC9" w:rsidP="00E47CC9">
      <w:pPr>
        <w:pStyle w:val="ListParagraph"/>
        <w:jc w:val="both"/>
        <w:rPr>
          <w:b/>
        </w:rPr>
      </w:pPr>
    </w:p>
    <w:p w:rsidR="003223E5" w:rsidRPr="00E47CC9" w:rsidRDefault="00BB3D1F" w:rsidP="000718EB">
      <w:pPr>
        <w:pStyle w:val="ListParagraph"/>
        <w:numPr>
          <w:ilvl w:val="0"/>
          <w:numId w:val="17"/>
        </w:numPr>
        <w:jc w:val="both"/>
        <w:rPr>
          <w:b/>
        </w:rPr>
      </w:pPr>
      <w:r>
        <w:t>Î</w:t>
      </w:r>
      <w:r w:rsidR="003223E5">
        <w:t>n cazul reluării procedurilor legale, directorii acestor unităţi de învăţământ emit noi acorduri de principiu, conform hotărârii consiliilor de administraţie din unităţile de învăţământ respective, după reluarea procedurilor legale</w:t>
      </w:r>
      <w:r w:rsidR="00E47CC9">
        <w:t>;</w:t>
      </w:r>
    </w:p>
    <w:p w:rsidR="00E47CC9" w:rsidRPr="00E47CC9" w:rsidRDefault="00E47CC9" w:rsidP="00E47CC9">
      <w:pPr>
        <w:pStyle w:val="ListParagraph"/>
        <w:rPr>
          <w:b/>
        </w:rPr>
      </w:pPr>
    </w:p>
    <w:p w:rsidR="00E47CC9" w:rsidRPr="0006092B" w:rsidRDefault="00E47CC9" w:rsidP="00E47CC9">
      <w:pPr>
        <w:pStyle w:val="ListParagraph"/>
        <w:jc w:val="both"/>
        <w:rPr>
          <w:b/>
        </w:rPr>
      </w:pPr>
    </w:p>
    <w:p w:rsidR="0006092B" w:rsidRPr="009840A7" w:rsidRDefault="0006092B" w:rsidP="000718EB">
      <w:pPr>
        <w:pStyle w:val="ListParagraph"/>
        <w:numPr>
          <w:ilvl w:val="0"/>
          <w:numId w:val="17"/>
        </w:numPr>
        <w:jc w:val="both"/>
        <w:rPr>
          <w:b/>
        </w:rPr>
      </w:pPr>
      <w:r>
        <w:t>În cazul în care abaterile constatate de comisia județeană/a municipiului București de mobilitate nu sunt remediate la nivelul unității de învățământ, aceeași comisie poate invalida, prin hotărâre, acordurile de principiu emise de consiliul de administrație și poate respinge, în ședința de repartizare, ca inadmisibile, solicitările de pretransfer ale cadrelor didactice în cauză</w:t>
      </w:r>
    </w:p>
    <w:p w:rsidR="009840A7" w:rsidRDefault="009840A7" w:rsidP="00BB3D1F">
      <w:pPr>
        <w:jc w:val="both"/>
      </w:pPr>
      <w:r>
        <w:t>În vederea soluţionării cererii de pretransfer consimţit între unităţile de învăţământ, după soluţionarea contestaţiilor conform a</w:t>
      </w:r>
      <w:r w:rsidR="001C6039">
        <w:t>r</w:t>
      </w:r>
      <w:r>
        <w:t xml:space="preserve">t. </w:t>
      </w:r>
      <w:r w:rsidR="001C6039">
        <w:t>77 alin. (10</w:t>
      </w:r>
      <w:r>
        <w:t xml:space="preserve">), personalul didactic titular </w:t>
      </w:r>
      <w:r w:rsidR="00503400">
        <w:t>depune la inspectoratul şcolar a</w:t>
      </w:r>
      <w:r>
        <w:t>cordurile de principiu ale conducerii/conducerilor unităţii/unităţilor de învăţământ privind pretransferul consimţit între unităţi, după caz, conform anexei nr. 18.</w:t>
      </w:r>
    </w:p>
    <w:p w:rsidR="009840A7" w:rsidRDefault="004961D5" w:rsidP="00BB3D1F">
      <w:pPr>
        <w:jc w:val="both"/>
      </w:pPr>
      <w:r>
        <w:t xml:space="preserve">Soluţionarea cererilor de pretransfer consimţit între unităţile de învăţământ se realizează în şedinţa publică organizată de către comisia </w:t>
      </w:r>
      <w:r w:rsidR="00BB3D1F">
        <w:t>judeţeană</w:t>
      </w:r>
      <w:r>
        <w:t xml:space="preserve"> de mobilitate a personalului didactic din învăţământul preuniversitar, în perioada prevăzută de Calendar</w:t>
      </w:r>
    </w:p>
    <w:p w:rsidR="004961D5" w:rsidRDefault="004961D5" w:rsidP="00BB3D1F">
      <w:pPr>
        <w:jc w:val="both"/>
      </w:pPr>
      <w:r>
        <w:t>Cadrul didactic titular care nu poate participa la şedinţa publică de pretransfer consimţit între unităţile de învăţământ are dreptul să desemneze, prin procură notarială în original, un împuternicit care să îi reprezinte interesele.</w:t>
      </w:r>
    </w:p>
    <w:p w:rsidR="004961D5" w:rsidRDefault="004961D5" w:rsidP="00BB3D1F">
      <w:pPr>
        <w:jc w:val="both"/>
      </w:pPr>
      <w:r>
        <w:t>În etapa de pretransfer consimţit între unităţile de învăţământ, cadrele didactice pot ocupa catedre vacante constituite în unităţi de învăţământ, indiferent de viabilitatea acestora, inclusiv posturi didactice/catedre care se pot vacanta în etapa de pretransfer consimțit între unitățile de învățământ preuniversitar, în condiţiile prevăzute de prezenta Metodologie. art.</w:t>
      </w:r>
      <w:r w:rsidR="001C6039">
        <w:t>76</w:t>
      </w:r>
      <w:r>
        <w:t xml:space="preserve"> alin (1)</w:t>
      </w:r>
    </w:p>
    <w:p w:rsidR="001C6039" w:rsidRDefault="00B06CE0" w:rsidP="00BB3D1F">
      <w:pPr>
        <w:jc w:val="both"/>
      </w:pPr>
      <w:r>
        <w:t>Acordul de principiu al unității/unităților din care se pretransferă cadrul didactic titular se consideră obţinut de drept prin efectul legii, luând în considerare apropierea de domiciliu şi principiile fundamentale prevăzute la art. 3 din Legea nr. 53/2003, republicată, cu modificările şi completările ulterioare</w:t>
      </w:r>
    </w:p>
    <w:p w:rsidR="006D0D72" w:rsidRDefault="006D0D72" w:rsidP="00BB3D1F">
      <w:pPr>
        <w:jc w:val="both"/>
      </w:pPr>
      <w:r>
        <w:t>Pretransferul consimţit între unităţile de învăţământ a personalului didactic titular se realizează pe posturi didactice/catedre vacante în unităţi de învăţământ, în aceeaşi funcţie didactică sau într-o altă funcţie didactică, cu respectarea prevederilor prezentei Metodologii, potrivit specializărilor dobândite prin studii în</w:t>
      </w:r>
      <w:r w:rsidR="000D7408">
        <w:t xml:space="preserve"> concordanţă cu Centralizatorul și prevederile art. 4 alin. (4) – (8).</w:t>
      </w:r>
      <w:r>
        <w:t xml:space="preserve">Cadrul didactic titular într-o unitate de învăţământ preuniversitar, care a dobândit prin studii două sau mai multe specializări, poate solicita, în etapa de pretransfer consimţit între unităţile de învăţământ, ocuparea unui/unei post didactic/catedre vacant(e) sau trecerea într-o altă funcţie didactică, în concordanţă cu specializările dobândite prin studii, </w:t>
      </w:r>
      <w:r>
        <w:lastRenderedPageBreak/>
        <w:t>conform Centralizatorului</w:t>
      </w:r>
      <w:r w:rsidR="000D7408">
        <w:t xml:space="preserve"> și prevederile art. 4 alin. (4) – (8)</w:t>
      </w:r>
      <w:r>
        <w:t xml:space="preserve">, în aceeaşi unitate de învăţământ sau în alte unităţi de învăţământ, </w:t>
      </w:r>
      <w:r w:rsidR="000D7408">
        <w:t xml:space="preserve">în baza </w:t>
      </w:r>
      <w:r>
        <w:t>acordul</w:t>
      </w:r>
      <w:r w:rsidR="000D7408">
        <w:t>ui de principiu al</w:t>
      </w:r>
      <w:r>
        <w:t xml:space="preserve"> consiliilor de administraţie ale unităţilor de învăţământ respective.</w:t>
      </w:r>
    </w:p>
    <w:p w:rsidR="006D0D72" w:rsidRDefault="006D0D72" w:rsidP="00BB3D1F">
      <w:pPr>
        <w:jc w:val="both"/>
      </w:pPr>
      <w:r>
        <w:t>În structura catedrelor vacante pentru pretransfer consimțit între unitățile de învățământ preuniversitar pot fi incluse cel mult 4 (patru) ore opţionale</w:t>
      </w:r>
    </w:p>
    <w:p w:rsidR="006D0D72" w:rsidRDefault="006D0D72" w:rsidP="00BB3D1F">
      <w:pPr>
        <w:jc w:val="both"/>
      </w:pPr>
      <w:r>
        <w:t>Cadrele didactice titulare într-o singură unitate de învăţământ şi pe o singură disciplină nu pot solicita pretransferul consimțit între unitățile de învățământ preuniversitar pe o catedră în componența căreia intră și ore din propria normă</w:t>
      </w:r>
    </w:p>
    <w:p w:rsidR="006D0D72" w:rsidRDefault="006D0D72" w:rsidP="00BB3D1F">
      <w:pPr>
        <w:jc w:val="both"/>
      </w:pPr>
      <w:r>
        <w:t>Cadrele didactice titulare în două sau mai multe unități de învăţământ/specializări pot solicita pretransferul pe o catedră în componența căreia intră și orele din propria normă, la una din unitățile/specializările la/pe care este titular, de regulă, în mediul rural, dacă se justifică apropierea de domiciliu</w:t>
      </w:r>
    </w:p>
    <w:p w:rsidR="00D44588" w:rsidRDefault="00D44588" w:rsidP="00BB3D1F">
      <w:pPr>
        <w:jc w:val="both"/>
      </w:pPr>
      <w:r>
        <w:t>Cadrele didactice titulare aflate în restrângere de activita</w:t>
      </w:r>
      <w:r w:rsidR="001C6039">
        <w:t>te începând cu 1 septembrie 2018</w:t>
      </w:r>
      <w:r>
        <w:t>, a căror restrângere de activitate a fost soluţionată în etapa de soluționare a restrângerilor de activitate care participă şi la etapa de pretransfer consimţit între unităţile de învăţământ nu pot solicita pretransferul pe o catedră în componența căreia intră și ore din catedra pe care a fost soluţionată restrângerea de activitate.</w:t>
      </w:r>
    </w:p>
    <w:p w:rsidR="008E54F4" w:rsidRPr="00B6376E" w:rsidRDefault="008E54F4" w:rsidP="00BB3D1F">
      <w:pPr>
        <w:jc w:val="both"/>
        <w:rPr>
          <w:b/>
        </w:rPr>
      </w:pPr>
      <w:r w:rsidRPr="00B6376E">
        <w:rPr>
          <w:b/>
        </w:rPr>
        <w:t>NOUTATE!!!!</w:t>
      </w:r>
    </w:p>
    <w:p w:rsidR="008E54F4" w:rsidRDefault="008E54F4" w:rsidP="00BB3D1F">
      <w:pPr>
        <w:jc w:val="both"/>
      </w:pPr>
      <w:r w:rsidRPr="00B6376E">
        <w:t>Cadrele didactice care solicită pretransferul pentru reîntregirea familiei, nu sunt condiționate de domiciliu în localitatea în care se solicită pretransferul, dar trebuie să facă dovada că soțul/soția are locul de muncă în localitatea în care se solicită pretransferul sau într-o localitate apropiată anexând, în copie, la cererea de pretransfer, după caz, unul dintre următoarele documente: extras din aplicația REVISAL sau contractul individual de muncă, decizia sau ordinul conducătorului instituției publice, ordinul de  ministru pentru personalul din sistemul de apărare, de informații sau de ordine publică și de securitate națională</w:t>
      </w:r>
    </w:p>
    <w:p w:rsidR="001D34BF" w:rsidRPr="001D34BF" w:rsidRDefault="000C4DAD" w:rsidP="001D34BF">
      <w:pPr>
        <w:autoSpaceDE w:val="0"/>
        <w:autoSpaceDN w:val="0"/>
        <w:adjustRightInd w:val="0"/>
        <w:spacing w:after="0" w:line="240" w:lineRule="auto"/>
        <w:rPr>
          <w:rFonts w:ascii="Times New Roman" w:hAnsi="Times New Roman" w:cs="Times New Roman"/>
          <w:b/>
          <w:color w:val="000000"/>
          <w:u w:val="single"/>
        </w:rPr>
      </w:pPr>
      <w:r>
        <w:rPr>
          <w:rFonts w:ascii="Times New Roman" w:hAnsi="Times New Roman" w:cs="Times New Roman"/>
          <w:b/>
          <w:color w:val="000000"/>
          <w:u w:val="single"/>
        </w:rPr>
        <w:t xml:space="preserve">Art. 76 alin. </w:t>
      </w:r>
      <w:r w:rsidR="001D34BF" w:rsidRPr="001D34BF">
        <w:rPr>
          <w:rFonts w:ascii="Times New Roman" w:hAnsi="Times New Roman" w:cs="Times New Roman"/>
          <w:b/>
          <w:color w:val="000000"/>
          <w:u w:val="single"/>
        </w:rPr>
        <w:t xml:space="preserve">(2) În etapa de pretransfer consimţit între unităţile de învăţământ nu pot fi ocupate: </w:t>
      </w:r>
    </w:p>
    <w:p w:rsidR="001D34BF" w:rsidRPr="001D34BF" w:rsidRDefault="001D34BF" w:rsidP="00273F6A">
      <w:pPr>
        <w:autoSpaceDE w:val="0"/>
        <w:autoSpaceDN w:val="0"/>
        <w:adjustRightInd w:val="0"/>
        <w:spacing w:after="0" w:line="240" w:lineRule="auto"/>
        <w:jc w:val="both"/>
        <w:rPr>
          <w:rFonts w:cstheme="minorHAnsi"/>
          <w:color w:val="000000"/>
        </w:rPr>
      </w:pPr>
      <w:r w:rsidRPr="001D34BF">
        <w:rPr>
          <w:rFonts w:cstheme="minorHAnsi"/>
          <w:color w:val="000000"/>
        </w:rPr>
        <w:t>a) posturile didactice/catedrele cadrelor didacti</w:t>
      </w:r>
      <w:r w:rsidR="001C6039">
        <w:rPr>
          <w:rFonts w:cstheme="minorHAnsi"/>
          <w:color w:val="000000"/>
        </w:rPr>
        <w:t>ce debutante prevăzute la art. 5 alin. (6</w:t>
      </w:r>
      <w:r w:rsidRPr="001D34BF">
        <w:rPr>
          <w:rFonts w:cstheme="minorHAnsi"/>
          <w:color w:val="000000"/>
        </w:rPr>
        <w:t xml:space="preserve">), care participă la etapa de pretransfer consimţit între unităţile de învăţământ; </w:t>
      </w:r>
    </w:p>
    <w:p w:rsidR="001D34BF" w:rsidRPr="001D34BF" w:rsidRDefault="001D34BF" w:rsidP="00273F6A">
      <w:pPr>
        <w:autoSpaceDE w:val="0"/>
        <w:autoSpaceDN w:val="0"/>
        <w:adjustRightInd w:val="0"/>
        <w:spacing w:after="0" w:line="240" w:lineRule="auto"/>
        <w:jc w:val="both"/>
        <w:rPr>
          <w:rFonts w:cstheme="minorHAnsi"/>
          <w:color w:val="000000"/>
        </w:rPr>
      </w:pPr>
      <w:r w:rsidRPr="001D34BF">
        <w:rPr>
          <w:rFonts w:cstheme="minorHAnsi"/>
          <w:color w:val="000000"/>
        </w:rPr>
        <w:t xml:space="preserve">b) posturile didactice/catedrele care se vacantează pe parcursul derulării pretransferului pe care pot reveni cadrele didactice titulare detaşate în interesul învăţământului pentru nesoluţionarea restrângerii de activitate, conform art. 22 alin. (2), cadrele didactice pentru care s-a completat norma didactică, potrivit prevederilor art. 33 alin. (12) şi cadrele didactice transferate pentru restrângere de activitate conform art. 41; </w:t>
      </w:r>
    </w:p>
    <w:p w:rsidR="001D34BF" w:rsidRPr="001D34BF" w:rsidRDefault="001D34BF" w:rsidP="00273F6A">
      <w:pPr>
        <w:autoSpaceDE w:val="0"/>
        <w:autoSpaceDN w:val="0"/>
        <w:adjustRightInd w:val="0"/>
        <w:spacing w:after="0" w:line="240" w:lineRule="auto"/>
        <w:jc w:val="both"/>
        <w:rPr>
          <w:rFonts w:cstheme="minorHAnsi"/>
          <w:color w:val="000000"/>
        </w:rPr>
      </w:pPr>
      <w:r w:rsidRPr="001D34BF">
        <w:rPr>
          <w:rFonts w:cstheme="minorHAnsi"/>
          <w:color w:val="000000"/>
        </w:rPr>
        <w:t xml:space="preserve">c) catedrele complete şi incomplete solicitate pentru întregirea normei didactice, pe care nu s-au soluţionat întregirile de normă didactică potrivit prevederilor art. 24 alin. (7); </w:t>
      </w:r>
    </w:p>
    <w:p w:rsidR="001D34BF" w:rsidRPr="001D34BF" w:rsidRDefault="001D34BF" w:rsidP="00273F6A">
      <w:pPr>
        <w:jc w:val="both"/>
        <w:rPr>
          <w:rFonts w:cstheme="minorHAnsi"/>
        </w:rPr>
      </w:pPr>
      <w:r w:rsidRPr="001D34BF">
        <w:rPr>
          <w:rFonts w:cstheme="minorHAnsi"/>
          <w:color w:val="000000"/>
        </w:rPr>
        <w:t>d) posturile didactice/catedrele care se vacantează pe parcursul derulării pretransferului pe care se pot realiza întregiri de normă didactică sau completări de normă didactică cu ore în specialitate pentru cadre didactice titulare începând cu anul şcolar următor.</w:t>
      </w:r>
    </w:p>
    <w:p w:rsidR="00C63789" w:rsidRPr="00C11A86" w:rsidRDefault="00C63789" w:rsidP="00BB3D1F">
      <w:pPr>
        <w:jc w:val="both"/>
        <w:rPr>
          <w:b/>
          <w:bCs/>
          <w:sz w:val="20"/>
          <w:szCs w:val="20"/>
        </w:rPr>
      </w:pPr>
      <w:r w:rsidRPr="00C11A86">
        <w:rPr>
          <w:b/>
          <w:bCs/>
          <w:sz w:val="20"/>
          <w:szCs w:val="20"/>
        </w:rPr>
        <w:t xml:space="preserve">Pretransferul personalului didactic titular prin schimb de posturi/catedre prin consimţământ scris – art. </w:t>
      </w:r>
      <w:r w:rsidR="008E54F4" w:rsidRPr="00C11A86">
        <w:rPr>
          <w:b/>
          <w:bCs/>
          <w:sz w:val="20"/>
          <w:szCs w:val="20"/>
        </w:rPr>
        <w:t>79</w:t>
      </w:r>
    </w:p>
    <w:p w:rsidR="00C63789" w:rsidRDefault="00C63789" w:rsidP="00BB3D1F">
      <w:pPr>
        <w:jc w:val="both"/>
      </w:pPr>
      <w:r>
        <w:t>Pretransferul personalului didactic titular prin schimb de posturi/catedre pe baza consimţământului scris al solicitanţilor nu este condiţionat de domiciliu</w:t>
      </w:r>
      <w:r w:rsidR="002402A0">
        <w:t>.</w:t>
      </w:r>
    </w:p>
    <w:p w:rsidR="00C63789" w:rsidRDefault="00C63789" w:rsidP="00BB3D1F">
      <w:pPr>
        <w:jc w:val="both"/>
      </w:pPr>
      <w:r>
        <w:t>Cadrele didactice titulare în învățământul preuniversitar care au împlinit vârsta standard de pensionare sau care vor împlini vârsta standard de pensionar</w:t>
      </w:r>
      <w:r w:rsidR="008E54F4">
        <w:t>e până la data de 31 august 2019</w:t>
      </w:r>
      <w:r>
        <w:t>, precum și cadrele didactice titulare care beneficiază de pensie de invaliditate de gradul I sau II și de rezervarea catedrei/postului pe durata invalidității, nu pot beneficia de pretransfer prin schimb de posturi/catedre prin consimțământ scris.</w:t>
      </w:r>
    </w:p>
    <w:p w:rsidR="00271E9A" w:rsidRDefault="00C63789" w:rsidP="00BB3D1F">
      <w:pPr>
        <w:jc w:val="both"/>
      </w:pPr>
      <w:r>
        <w:t xml:space="preserve">În vederea realizării schimbului de posturi/catedre prin consimţământ scris, fiecare din cadrele didactice solicitante depun la inspectoratele şcolare cereri-tip conform anexei nr. 14, însoţite de documentele menţionate în cerere. În etapa de soluţionare a pretransferului consimţit între unităţile de învăţământ </w:t>
      </w:r>
      <w:r>
        <w:lastRenderedPageBreak/>
        <w:t xml:space="preserve">preuniversitar, cererile pretransfer prin schimb de posturi/catedre prin consimţământ scris se soluţionează în şedinţa publică organizată de către comisia </w:t>
      </w:r>
      <w:r w:rsidR="00BB3D1F">
        <w:t>judeţeană</w:t>
      </w:r>
      <w:r>
        <w:t xml:space="preserve"> de mobilitate a personalului didactic din învăţământul preuniversitar, în perioada prevăzută de Calendar</w:t>
      </w:r>
    </w:p>
    <w:p w:rsidR="000573AE" w:rsidRPr="00F21289" w:rsidRDefault="00F21289" w:rsidP="00BB3D1F">
      <w:pPr>
        <w:jc w:val="both"/>
        <w:rPr>
          <w:b/>
        </w:rPr>
      </w:pPr>
      <w:r w:rsidRPr="00F21289">
        <w:rPr>
          <w:b/>
        </w:rPr>
        <w:t xml:space="preserve">C A L E N D A R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30 martie 2018</w:t>
      </w:r>
    </w:p>
    <w:p w:rsidR="000573AE" w:rsidRPr="00F21289" w:rsidRDefault="000573AE" w:rsidP="00E47CC9">
      <w:pPr>
        <w:pStyle w:val="ListParagraph"/>
        <w:numPr>
          <w:ilvl w:val="1"/>
          <w:numId w:val="10"/>
        </w:numPr>
        <w:jc w:val="both"/>
        <w:rPr>
          <w:rFonts w:ascii="Arial" w:hAnsi="Arial" w:cs="Arial"/>
        </w:rPr>
      </w:pPr>
      <w:r w:rsidRPr="00F21289">
        <w:rPr>
          <w:rFonts w:ascii="Arial" w:hAnsi="Arial" w:cs="Arial"/>
        </w:rPr>
        <w:t xml:space="preserve">reactualizarea listei posturilor didactice/catedrelor vacante/rezervate complete şi incomplete; </w:t>
      </w:r>
    </w:p>
    <w:p w:rsidR="000573AE" w:rsidRPr="00F21289" w:rsidRDefault="000573AE" w:rsidP="00E47CC9">
      <w:pPr>
        <w:pStyle w:val="ListParagraph"/>
        <w:numPr>
          <w:ilvl w:val="1"/>
          <w:numId w:val="10"/>
        </w:numPr>
        <w:jc w:val="both"/>
        <w:rPr>
          <w:rFonts w:ascii="Arial" w:hAnsi="Arial" w:cs="Arial"/>
        </w:rPr>
      </w:pPr>
      <w:r w:rsidRPr="00F21289">
        <w:rPr>
          <w:rFonts w:ascii="Arial" w:hAnsi="Arial" w:cs="Arial"/>
        </w:rPr>
        <w:t xml:space="preserve">afişarea la sediile unităţilor de învăţământ a condiţiilor specifice şi a grilelor de evaluare aferente acestora (dacă este cazul) pentru ocuparea posturilor didactice/catedrelor vacante prin pretransfer consimţit între unităţile de învăţământ, avizate de IŞJ Sălaj (pentru unitățile de învățământ care nu au avut condiții specifice pentru etapa de pretransfer);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3 – 12 aprilie 2018</w:t>
      </w:r>
    </w:p>
    <w:p w:rsidR="000573AE" w:rsidRPr="00F21289" w:rsidRDefault="000573AE" w:rsidP="00E47CC9">
      <w:pPr>
        <w:pStyle w:val="ListParagraph"/>
        <w:numPr>
          <w:ilvl w:val="1"/>
          <w:numId w:val="11"/>
        </w:numPr>
        <w:jc w:val="both"/>
        <w:rPr>
          <w:rFonts w:ascii="Arial" w:hAnsi="Arial" w:cs="Arial"/>
        </w:rPr>
      </w:pPr>
      <w:r w:rsidRPr="00F21289">
        <w:rPr>
          <w:rFonts w:ascii="Arial" w:hAnsi="Arial" w:cs="Arial"/>
        </w:rPr>
        <w:t xml:space="preserve">cadrele didactice care solicită pretransfer prin schimb de posturi/catedre în baza consimţământului scris, respectiv pretransfer consimțit între unitățile de învățământ, depun la IŞJ Sălaj, cereri însoţite de documentele cerute în acestea, conform programului stabilit de comisia judeţeană </w:t>
      </w:r>
    </w:p>
    <w:p w:rsidR="000573AE" w:rsidRPr="00F21289" w:rsidRDefault="000573AE" w:rsidP="00E47CC9">
      <w:pPr>
        <w:pStyle w:val="ListParagraph"/>
        <w:numPr>
          <w:ilvl w:val="1"/>
          <w:numId w:val="11"/>
        </w:numPr>
        <w:jc w:val="both"/>
        <w:rPr>
          <w:rFonts w:ascii="Arial" w:hAnsi="Arial" w:cs="Arial"/>
        </w:rPr>
      </w:pPr>
      <w:r w:rsidRPr="00F21289">
        <w:rPr>
          <w:rFonts w:ascii="Arial" w:hAnsi="Arial" w:cs="Arial"/>
        </w:rPr>
        <w:t xml:space="preserve">verificarea și avizarea dosarelor depuse, de către comisia de mobilitate a personalului didactic din învățământul preuniversitar constituită la nivelul inspectoratului școlar și consilierul juridic al inspectoratului școlar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13 aprilie 2018</w:t>
      </w:r>
    </w:p>
    <w:p w:rsidR="000573AE" w:rsidRPr="00E47CC9" w:rsidRDefault="000573AE" w:rsidP="00E47CC9">
      <w:pPr>
        <w:pStyle w:val="ListParagraph"/>
        <w:numPr>
          <w:ilvl w:val="0"/>
          <w:numId w:val="13"/>
        </w:numPr>
        <w:jc w:val="both"/>
        <w:rPr>
          <w:rFonts w:ascii="Arial" w:hAnsi="Arial" w:cs="Arial"/>
        </w:rPr>
      </w:pPr>
      <w:r w:rsidRPr="00E47CC9">
        <w:rPr>
          <w:rFonts w:ascii="Arial" w:hAnsi="Arial" w:cs="Arial"/>
        </w:rPr>
        <w:t xml:space="preserve">afișarea la IŞJ Salaj şi pe pagina web </w:t>
      </w:r>
      <w:hyperlink r:id="rId9" w:history="1">
        <w:r w:rsidRPr="00E47CC9">
          <w:rPr>
            <w:rStyle w:val="Hyperlink"/>
            <w:rFonts w:ascii="Arial" w:hAnsi="Arial" w:cs="Arial"/>
          </w:rPr>
          <w:t>www.isjsalaj.ro</w:t>
        </w:r>
      </w:hyperlink>
      <w:r w:rsidRPr="00E47CC9">
        <w:rPr>
          <w:rFonts w:ascii="Arial" w:hAnsi="Arial" w:cs="Arial"/>
        </w:rPr>
        <w:t xml:space="preserve"> a listei cu punctajele cadrelor didactice înscrise la etapa de pretransfer consimțit între unitățile de învățământ, cu precizarea unităţilor de învăţământ la care sunt titulare cadre didactice care au depus cereri de pretransfer </w:t>
      </w:r>
    </w:p>
    <w:p w:rsidR="000573AE" w:rsidRPr="00E47CC9" w:rsidRDefault="000573AE" w:rsidP="00E47CC9">
      <w:pPr>
        <w:pStyle w:val="ListParagraph"/>
        <w:numPr>
          <w:ilvl w:val="0"/>
          <w:numId w:val="4"/>
        </w:numPr>
        <w:jc w:val="both"/>
        <w:rPr>
          <w:rFonts w:ascii="Arial" w:hAnsi="Arial" w:cs="Arial"/>
        </w:rPr>
      </w:pPr>
      <w:r w:rsidRPr="00E47CC9">
        <w:rPr>
          <w:rFonts w:ascii="Arial" w:hAnsi="Arial" w:cs="Arial"/>
        </w:rPr>
        <w:t>13 – 26 aprilie 2018</w:t>
      </w:r>
    </w:p>
    <w:p w:rsidR="000573AE" w:rsidRPr="00E47CC9" w:rsidRDefault="000573AE" w:rsidP="00E47CC9">
      <w:pPr>
        <w:pStyle w:val="ListParagraph"/>
        <w:numPr>
          <w:ilvl w:val="0"/>
          <w:numId w:val="13"/>
        </w:numPr>
        <w:jc w:val="both"/>
        <w:rPr>
          <w:rFonts w:ascii="Arial" w:hAnsi="Arial" w:cs="Arial"/>
        </w:rPr>
      </w:pPr>
      <w:r w:rsidRPr="00E47CC9">
        <w:rPr>
          <w:rFonts w:ascii="Arial" w:hAnsi="Arial" w:cs="Arial"/>
        </w:rPr>
        <w:t>desfășurarea inspecțiilor speciale la clasă/probelor de profil, de către comisia stabilită la nivelul inspectoratului școlar, afișarea rezultatelor la sediul inspectoratului școlar și pe pagina web a inspectoratului școlar</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16 - 17 aprilie 2018</w:t>
      </w:r>
    </w:p>
    <w:p w:rsidR="000573AE" w:rsidRPr="00E47CC9" w:rsidRDefault="000573AE" w:rsidP="00E47CC9">
      <w:pPr>
        <w:pStyle w:val="ListParagraph"/>
        <w:numPr>
          <w:ilvl w:val="0"/>
          <w:numId w:val="13"/>
        </w:numPr>
        <w:jc w:val="both"/>
        <w:rPr>
          <w:rFonts w:ascii="Arial" w:hAnsi="Arial" w:cs="Arial"/>
        </w:rPr>
      </w:pPr>
      <w:r w:rsidRPr="00E47CC9">
        <w:rPr>
          <w:rFonts w:ascii="Arial" w:hAnsi="Arial" w:cs="Arial"/>
        </w:rPr>
        <w:t xml:space="preserve">înregistrarea contestațiilor la punctajele acordate; </w:t>
      </w:r>
    </w:p>
    <w:p w:rsidR="000573AE" w:rsidRPr="00E47CC9" w:rsidRDefault="000573AE" w:rsidP="00E47CC9">
      <w:pPr>
        <w:pStyle w:val="ListParagraph"/>
        <w:numPr>
          <w:ilvl w:val="0"/>
          <w:numId w:val="4"/>
        </w:numPr>
        <w:jc w:val="both"/>
        <w:rPr>
          <w:rFonts w:ascii="Arial" w:hAnsi="Arial" w:cs="Arial"/>
        </w:rPr>
      </w:pPr>
      <w:r w:rsidRPr="00E47CC9">
        <w:rPr>
          <w:rFonts w:ascii="Arial" w:hAnsi="Arial" w:cs="Arial"/>
        </w:rPr>
        <w:t>18 aprilie 2018</w:t>
      </w:r>
    </w:p>
    <w:p w:rsidR="000573AE" w:rsidRPr="00E47CC9" w:rsidRDefault="000573AE" w:rsidP="00E47CC9">
      <w:pPr>
        <w:pStyle w:val="ListParagraph"/>
        <w:numPr>
          <w:ilvl w:val="0"/>
          <w:numId w:val="13"/>
        </w:numPr>
        <w:jc w:val="both"/>
        <w:rPr>
          <w:rFonts w:ascii="Arial" w:hAnsi="Arial" w:cs="Arial"/>
        </w:rPr>
      </w:pPr>
      <w:r w:rsidRPr="00E47CC9">
        <w:rPr>
          <w:rFonts w:ascii="Arial" w:hAnsi="Arial" w:cs="Arial"/>
        </w:rPr>
        <w:t xml:space="preserve">soluționarea contestațiilor în Consiliul de Administrație al IŞJ </w:t>
      </w:r>
      <w:r w:rsidR="00F21289" w:rsidRPr="00E47CC9">
        <w:rPr>
          <w:rFonts w:ascii="Arial" w:hAnsi="Arial" w:cs="Arial"/>
        </w:rPr>
        <w:t>Salaj</w:t>
      </w:r>
      <w:r w:rsidRPr="00E47CC9">
        <w:rPr>
          <w:rFonts w:ascii="Arial" w:hAnsi="Arial" w:cs="Arial"/>
        </w:rPr>
        <w:t>,</w:t>
      </w:r>
    </w:p>
    <w:p w:rsidR="000573AE" w:rsidRPr="00E47CC9" w:rsidRDefault="000573AE" w:rsidP="00E47CC9">
      <w:pPr>
        <w:pStyle w:val="ListParagraph"/>
        <w:numPr>
          <w:ilvl w:val="0"/>
          <w:numId w:val="13"/>
        </w:numPr>
        <w:jc w:val="both"/>
        <w:rPr>
          <w:rFonts w:ascii="Arial" w:hAnsi="Arial" w:cs="Arial"/>
        </w:rPr>
      </w:pPr>
      <w:r w:rsidRPr="00E47CC9">
        <w:rPr>
          <w:rFonts w:ascii="Arial" w:hAnsi="Arial" w:cs="Arial"/>
        </w:rPr>
        <w:t xml:space="preserve">afișarea punctajelor finale la sediul IŞJ </w:t>
      </w:r>
      <w:r w:rsidR="00F21289" w:rsidRPr="00E47CC9">
        <w:rPr>
          <w:rFonts w:ascii="Arial" w:hAnsi="Arial" w:cs="Arial"/>
        </w:rPr>
        <w:t>Salaj</w:t>
      </w:r>
      <w:r w:rsidRPr="00E47CC9">
        <w:rPr>
          <w:rFonts w:ascii="Arial" w:hAnsi="Arial" w:cs="Arial"/>
        </w:rPr>
        <w:t xml:space="preserve"> şi pe pagina web a inspectoratului şcolar; </w:t>
      </w:r>
    </w:p>
    <w:p w:rsidR="000573AE" w:rsidRPr="00F21289" w:rsidRDefault="000573AE" w:rsidP="00F21289">
      <w:pPr>
        <w:jc w:val="both"/>
        <w:rPr>
          <w:rFonts w:ascii="Arial" w:hAnsi="Arial" w:cs="Arial"/>
        </w:rPr>
      </w:pP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rPr>
        <w:t>16- 26 aprilie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Înregistrarea dosarelor de pretransfer la nivelul unităţilor de învăţământ:</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Cadrele didactice care solicită pretransfer la unitățile de învățământ care au publicat posturi didactice/catedre vacante pentru obţinerea acordului de principiu pentru pretransfer, precum şi la unităţile de învăţământ la care sunt titulare alte cadre didactice care au depus cereri de pretransfer, pentru obţinerea acordului de principiu</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26 - 27 aprilie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bCs/>
        </w:rPr>
        <w:t>Comisia de mobilitate de la nivelul UPJ analizează dosarele depuse şi înaintează CA al UPJ un raport scris, conform modelului din Metodologie, cu lista cadrelor didactice ierarhizate în vederea emiterii acordului de principiu pentru pretransfer</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bCs/>
        </w:rPr>
        <w:t xml:space="preserve">CA al UPJ </w:t>
      </w:r>
      <w:r w:rsidRPr="00F21289">
        <w:rPr>
          <w:rFonts w:ascii="Arial" w:hAnsi="Arial" w:cs="Arial"/>
        </w:rPr>
        <w:t>stabileşte lista finală a cadrelor didactice pentru care se acordă pretransferul consimţit între unităţi de învăţământ şi validează această listă.</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În baza validării făcute de consiliul de administraţie, directorul emite acorduri de principiu pentru posturile didactice vacante publicate precum și pentru posturile </w:t>
      </w:r>
      <w:r w:rsidRPr="00F21289">
        <w:rPr>
          <w:rFonts w:ascii="Arial" w:hAnsi="Arial" w:cs="Arial"/>
        </w:rPr>
        <w:lastRenderedPageBreak/>
        <w:t>didactice/catedrele care se pot vacanta în etapa de pretransfer, precizându –se locul 2, 3, 4 şi 5, în ordinea ierarhizării, privind pretransferul cadrelor didactice în unitatea de învăţământ respectivă, în ipoteza că celelalte cadre didactice situate pe locurile anterioare nu optează în şedinţa publică pentru soluţionarea pretransferului în unitatea de învăţământ respectivă</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Directorii unităţilor de învăţământ care au emis acorduri de principiu pentru pretransfer consimţit între unităţile de învăţământ înştiinţează în scris inspectoratul şcolar, conform modelului prevăzut în anexa nr. 18.</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27 aprilie - 2mai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depunerea contestaţiilor privind acordurile de principiu emise de unitățile de învățământ, de către personalul didactic titular care solicită pretransfer consimțit între unitățile de învățământ, la comisia de mobilitate a personalului didactic din învățământul preuniversitar constituită la nivelul inspectoratului școlar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3mai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soluționarea contestaţiilor privind acordurile de principiu emise de unitățile de învățământ;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27iulie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soluționarea cererilor de pretransfer consimțit între unitățile de învățământ în ședință publică;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27 și 30 aprilie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înregistrarea contestațiilor la inspectoratul școlar cu privire la modul de soluționare a cererilor de pretransfer consimțit între unitățile de învățământ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31iulie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soluționarea contestațiilor în consiliul de administrație al inspectoratului școlar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1august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reactualizarea listei posturilor didactice/catedrelor vacante/rezervate şi afişarea acesteia la sediul inspectoratului şcolar; </w:t>
      </w:r>
    </w:p>
    <w:p w:rsidR="000573AE" w:rsidRPr="00F21289" w:rsidRDefault="000573AE" w:rsidP="00F21289">
      <w:pPr>
        <w:pStyle w:val="ListParagraph"/>
        <w:numPr>
          <w:ilvl w:val="0"/>
          <w:numId w:val="4"/>
        </w:numPr>
        <w:jc w:val="both"/>
        <w:rPr>
          <w:rFonts w:ascii="Arial" w:hAnsi="Arial" w:cs="Arial"/>
        </w:rPr>
      </w:pPr>
      <w:r w:rsidRPr="00F21289">
        <w:rPr>
          <w:rFonts w:ascii="Arial" w:hAnsi="Arial" w:cs="Arial"/>
          <w:bCs/>
        </w:rPr>
        <w:t>2 – 24 august 2018</w:t>
      </w:r>
    </w:p>
    <w:p w:rsidR="000573AE" w:rsidRPr="00F21289" w:rsidRDefault="000573AE" w:rsidP="00F21289">
      <w:pPr>
        <w:pStyle w:val="ListParagraph"/>
        <w:numPr>
          <w:ilvl w:val="1"/>
          <w:numId w:val="4"/>
        </w:numPr>
        <w:jc w:val="both"/>
        <w:rPr>
          <w:rFonts w:ascii="Arial" w:hAnsi="Arial" w:cs="Arial"/>
        </w:rPr>
      </w:pPr>
      <w:r w:rsidRPr="00F21289">
        <w:rPr>
          <w:rFonts w:ascii="Arial" w:hAnsi="Arial" w:cs="Arial"/>
        </w:rPr>
        <w:t xml:space="preserve">emiterea și comunicarea deciziilor de repartizare. </w:t>
      </w:r>
    </w:p>
    <w:p w:rsidR="000573AE" w:rsidRPr="001A2E49" w:rsidRDefault="000573AE" w:rsidP="00BB3D1F">
      <w:pPr>
        <w:jc w:val="both"/>
        <w:rPr>
          <w:b/>
        </w:rPr>
      </w:pPr>
    </w:p>
    <w:p w:rsidR="00271E9A" w:rsidRPr="00E47CC9" w:rsidRDefault="00A55097" w:rsidP="009B07A7">
      <w:pPr>
        <w:jc w:val="center"/>
        <w:rPr>
          <w:b/>
          <w:i/>
          <w:sz w:val="28"/>
          <w:szCs w:val="28"/>
        </w:rPr>
      </w:pPr>
      <w:r w:rsidRPr="00E47CC9">
        <w:rPr>
          <w:b/>
          <w:i/>
          <w:sz w:val="28"/>
          <w:szCs w:val="28"/>
        </w:rPr>
        <w:t>COMISIA JUDEŢEANĂ</w:t>
      </w:r>
    </w:p>
    <w:sectPr w:rsidR="00271E9A" w:rsidRPr="00E47CC9" w:rsidSect="002402A0">
      <w:pgSz w:w="11906" w:h="16838" w:code="9"/>
      <w:pgMar w:top="567" w:right="851" w:bottom="397" w:left="1418" w:header="340"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4B56" w:rsidRDefault="00EE4B56" w:rsidP="00235CF3">
      <w:pPr>
        <w:spacing w:after="0" w:line="240" w:lineRule="auto"/>
      </w:pPr>
      <w:r>
        <w:separator/>
      </w:r>
    </w:p>
  </w:endnote>
  <w:endnote w:type="continuationSeparator" w:id="1">
    <w:p w:rsidR="00EE4B56" w:rsidRDefault="00EE4B56" w:rsidP="00235C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4B56" w:rsidRDefault="00EE4B56" w:rsidP="00235CF3">
      <w:pPr>
        <w:spacing w:after="0" w:line="240" w:lineRule="auto"/>
      </w:pPr>
      <w:r>
        <w:separator/>
      </w:r>
    </w:p>
  </w:footnote>
  <w:footnote w:type="continuationSeparator" w:id="1">
    <w:p w:rsidR="00EE4B56" w:rsidRDefault="00EE4B56" w:rsidP="00235C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F862"/>
      </v:shape>
    </w:pict>
  </w:numPicBullet>
  <w:abstractNum w:abstractNumId="0">
    <w:nsid w:val="04D04B85"/>
    <w:multiLevelType w:val="hybridMultilevel"/>
    <w:tmpl w:val="880A5E7C"/>
    <w:lvl w:ilvl="0" w:tplc="33327D76">
      <w:start w:val="1"/>
      <w:numFmt w:val="bullet"/>
      <w:lvlText w:val=""/>
      <w:lvlJc w:val="left"/>
      <w:pPr>
        <w:ind w:left="1440" w:hanging="360"/>
      </w:pPr>
      <w:rPr>
        <w:rFonts w:ascii="Wingdings" w:hAnsi="Wingdings" w:hint="default"/>
      </w:rPr>
    </w:lvl>
    <w:lvl w:ilvl="1" w:tplc="33327D76">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2F3859"/>
    <w:multiLevelType w:val="hybridMultilevel"/>
    <w:tmpl w:val="DC8463E8"/>
    <w:lvl w:ilvl="0" w:tplc="0409000B">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72846"/>
    <w:multiLevelType w:val="hybridMultilevel"/>
    <w:tmpl w:val="8B6042AC"/>
    <w:lvl w:ilvl="0" w:tplc="8516104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5161048">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E00A98"/>
    <w:multiLevelType w:val="hybridMultilevel"/>
    <w:tmpl w:val="2EC48B98"/>
    <w:lvl w:ilvl="0" w:tplc="0409000B">
      <w:start w:val="1"/>
      <w:numFmt w:val="bullet"/>
      <w:lvlText w:val=""/>
      <w:lvlJc w:val="left"/>
      <w:pPr>
        <w:ind w:left="720" w:hanging="360"/>
      </w:pPr>
      <w:rPr>
        <w:rFonts w:ascii="Wingdings" w:hAnsi="Wingdings" w:hint="default"/>
      </w:rPr>
    </w:lvl>
    <w:lvl w:ilvl="1" w:tplc="33327D76">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730D9B"/>
    <w:multiLevelType w:val="hybridMultilevel"/>
    <w:tmpl w:val="4E0206E2"/>
    <w:lvl w:ilvl="0" w:tplc="8516104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1AF6F2F"/>
    <w:multiLevelType w:val="hybridMultilevel"/>
    <w:tmpl w:val="546C268A"/>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312E6B84"/>
    <w:multiLevelType w:val="hybridMultilevel"/>
    <w:tmpl w:val="018A7CE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1930F84"/>
    <w:multiLevelType w:val="hybridMultilevel"/>
    <w:tmpl w:val="C35C161E"/>
    <w:lvl w:ilvl="0" w:tplc="33327D7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40F445A"/>
    <w:multiLevelType w:val="hybridMultilevel"/>
    <w:tmpl w:val="C3AA00F4"/>
    <w:lvl w:ilvl="0" w:tplc="487AC5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F9849BE"/>
    <w:multiLevelType w:val="hybridMultilevel"/>
    <w:tmpl w:val="FC5E54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5161048">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7955E7"/>
    <w:multiLevelType w:val="hybridMultilevel"/>
    <w:tmpl w:val="9EF8351A"/>
    <w:lvl w:ilvl="0" w:tplc="8516104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5161048">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1B3121"/>
    <w:multiLevelType w:val="hybridMultilevel"/>
    <w:tmpl w:val="427A958E"/>
    <w:lvl w:ilvl="0" w:tplc="0409000B">
      <w:start w:val="1"/>
      <w:numFmt w:val="bullet"/>
      <w:lvlText w:val=""/>
      <w:lvlJc w:val="left"/>
      <w:pPr>
        <w:ind w:left="720" w:hanging="360"/>
      </w:pPr>
      <w:rPr>
        <w:rFonts w:ascii="Wingdings" w:hAnsi="Wingdings" w:hint="default"/>
      </w:rPr>
    </w:lvl>
    <w:lvl w:ilvl="1" w:tplc="33327D76">
      <w:start w:val="1"/>
      <w:numFmt w:val="bullet"/>
      <w:lvlText w:val=""/>
      <w:lvlJc w:val="left"/>
      <w:pPr>
        <w:ind w:left="171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CF5F4E"/>
    <w:multiLevelType w:val="hybridMultilevel"/>
    <w:tmpl w:val="01BE2100"/>
    <w:lvl w:ilvl="0" w:tplc="0409000B">
      <w:start w:val="1"/>
      <w:numFmt w:val="bullet"/>
      <w:lvlText w:val=""/>
      <w:lvlJc w:val="left"/>
      <w:pPr>
        <w:ind w:left="720" w:hanging="360"/>
      </w:pPr>
      <w:rPr>
        <w:rFonts w:ascii="Wingdings" w:hAnsi="Wingdings" w:hint="default"/>
      </w:rPr>
    </w:lvl>
    <w:lvl w:ilvl="1" w:tplc="33327D76">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BE62C4"/>
    <w:multiLevelType w:val="hybridMultilevel"/>
    <w:tmpl w:val="7E982B80"/>
    <w:lvl w:ilvl="0" w:tplc="33327D76">
      <w:start w:val="1"/>
      <w:numFmt w:val="bullet"/>
      <w:lvlText w:val=""/>
      <w:lvlJc w:val="left"/>
      <w:pPr>
        <w:ind w:left="2160" w:hanging="360"/>
      </w:pPr>
      <w:rPr>
        <w:rFonts w:ascii="Wingdings" w:hAnsi="Wingdings" w:hint="default"/>
      </w:rPr>
    </w:lvl>
    <w:lvl w:ilvl="1" w:tplc="33327D76">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69204ECC"/>
    <w:multiLevelType w:val="hybridMultilevel"/>
    <w:tmpl w:val="450EB0AA"/>
    <w:lvl w:ilvl="0" w:tplc="0409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CAE18E1"/>
    <w:multiLevelType w:val="hybridMultilevel"/>
    <w:tmpl w:val="5CA0FB1A"/>
    <w:lvl w:ilvl="0" w:tplc="33327D76">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7E3E5932"/>
    <w:multiLevelType w:val="hybridMultilevel"/>
    <w:tmpl w:val="221E1A36"/>
    <w:lvl w:ilvl="0" w:tplc="0409000B">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6"/>
  </w:num>
  <w:num w:numId="4">
    <w:abstractNumId w:val="11"/>
  </w:num>
  <w:num w:numId="5">
    <w:abstractNumId w:val="1"/>
  </w:num>
  <w:num w:numId="6">
    <w:abstractNumId w:val="16"/>
  </w:num>
  <w:num w:numId="7">
    <w:abstractNumId w:val="14"/>
  </w:num>
  <w:num w:numId="8">
    <w:abstractNumId w:val="8"/>
  </w:num>
  <w:num w:numId="9">
    <w:abstractNumId w:val="4"/>
  </w:num>
  <w:num w:numId="10">
    <w:abstractNumId w:val="12"/>
  </w:num>
  <w:num w:numId="11">
    <w:abstractNumId w:val="3"/>
  </w:num>
  <w:num w:numId="12">
    <w:abstractNumId w:val="0"/>
  </w:num>
  <w:num w:numId="13">
    <w:abstractNumId w:val="7"/>
  </w:num>
  <w:num w:numId="14">
    <w:abstractNumId w:val="15"/>
  </w:num>
  <w:num w:numId="15">
    <w:abstractNumId w:val="13"/>
  </w:num>
  <w:num w:numId="16">
    <w:abstractNumId w:val="2"/>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0C210A"/>
    <w:rsid w:val="00004597"/>
    <w:rsid w:val="00017E05"/>
    <w:rsid w:val="000534E2"/>
    <w:rsid w:val="000573AE"/>
    <w:rsid w:val="0006092B"/>
    <w:rsid w:val="000718EB"/>
    <w:rsid w:val="000C210A"/>
    <w:rsid w:val="000C4DAD"/>
    <w:rsid w:val="000D7408"/>
    <w:rsid w:val="00107D10"/>
    <w:rsid w:val="0016201E"/>
    <w:rsid w:val="00163D77"/>
    <w:rsid w:val="001968A9"/>
    <w:rsid w:val="001968AD"/>
    <w:rsid w:val="001A2E49"/>
    <w:rsid w:val="001B093A"/>
    <w:rsid w:val="001B70A0"/>
    <w:rsid w:val="001C1F74"/>
    <w:rsid w:val="001C6039"/>
    <w:rsid w:val="001D34BF"/>
    <w:rsid w:val="00233F21"/>
    <w:rsid w:val="00235CF3"/>
    <w:rsid w:val="00236024"/>
    <w:rsid w:val="002402A0"/>
    <w:rsid w:val="002618EA"/>
    <w:rsid w:val="0026228A"/>
    <w:rsid w:val="00271E9A"/>
    <w:rsid w:val="00273F6A"/>
    <w:rsid w:val="00276F96"/>
    <w:rsid w:val="002A63A0"/>
    <w:rsid w:val="002B29E4"/>
    <w:rsid w:val="002D28D2"/>
    <w:rsid w:val="002D7A7B"/>
    <w:rsid w:val="002F7F9C"/>
    <w:rsid w:val="003223E5"/>
    <w:rsid w:val="00396EF7"/>
    <w:rsid w:val="003B5CB2"/>
    <w:rsid w:val="00425072"/>
    <w:rsid w:val="00446B08"/>
    <w:rsid w:val="004961D5"/>
    <w:rsid w:val="004B41F2"/>
    <w:rsid w:val="004D43CC"/>
    <w:rsid w:val="00503400"/>
    <w:rsid w:val="00513DD6"/>
    <w:rsid w:val="00522088"/>
    <w:rsid w:val="005454EF"/>
    <w:rsid w:val="00553C6C"/>
    <w:rsid w:val="005631EE"/>
    <w:rsid w:val="005B0A97"/>
    <w:rsid w:val="006A1BA8"/>
    <w:rsid w:val="006A28E6"/>
    <w:rsid w:val="006D0D72"/>
    <w:rsid w:val="006D70FB"/>
    <w:rsid w:val="007661A0"/>
    <w:rsid w:val="00780321"/>
    <w:rsid w:val="007A3F27"/>
    <w:rsid w:val="0081256B"/>
    <w:rsid w:val="00817A2D"/>
    <w:rsid w:val="00861FCC"/>
    <w:rsid w:val="00891F32"/>
    <w:rsid w:val="008E54F4"/>
    <w:rsid w:val="00911128"/>
    <w:rsid w:val="009218B6"/>
    <w:rsid w:val="00932D1C"/>
    <w:rsid w:val="00935847"/>
    <w:rsid w:val="009668D2"/>
    <w:rsid w:val="009840A7"/>
    <w:rsid w:val="009919AE"/>
    <w:rsid w:val="009B07A7"/>
    <w:rsid w:val="009C3425"/>
    <w:rsid w:val="009C5295"/>
    <w:rsid w:val="009F16FC"/>
    <w:rsid w:val="00A0618E"/>
    <w:rsid w:val="00A22FB5"/>
    <w:rsid w:val="00A431EA"/>
    <w:rsid w:val="00A44CC6"/>
    <w:rsid w:val="00A55097"/>
    <w:rsid w:val="00B06CE0"/>
    <w:rsid w:val="00B24EA3"/>
    <w:rsid w:val="00B258A4"/>
    <w:rsid w:val="00B265E1"/>
    <w:rsid w:val="00B6376E"/>
    <w:rsid w:val="00B87DF1"/>
    <w:rsid w:val="00B90938"/>
    <w:rsid w:val="00B95F50"/>
    <w:rsid w:val="00BA4329"/>
    <w:rsid w:val="00BB3D1F"/>
    <w:rsid w:val="00BE0322"/>
    <w:rsid w:val="00BE1FF1"/>
    <w:rsid w:val="00C11A86"/>
    <w:rsid w:val="00C5298E"/>
    <w:rsid w:val="00C63789"/>
    <w:rsid w:val="00C8247A"/>
    <w:rsid w:val="00CE6058"/>
    <w:rsid w:val="00CF6E9D"/>
    <w:rsid w:val="00D02C75"/>
    <w:rsid w:val="00D14BDF"/>
    <w:rsid w:val="00D27856"/>
    <w:rsid w:val="00D32E9F"/>
    <w:rsid w:val="00D44588"/>
    <w:rsid w:val="00D649B6"/>
    <w:rsid w:val="00D83EA5"/>
    <w:rsid w:val="00DE0400"/>
    <w:rsid w:val="00DE5808"/>
    <w:rsid w:val="00E14782"/>
    <w:rsid w:val="00E47CC9"/>
    <w:rsid w:val="00E52D7B"/>
    <w:rsid w:val="00E53527"/>
    <w:rsid w:val="00E745C7"/>
    <w:rsid w:val="00E907E4"/>
    <w:rsid w:val="00E964ED"/>
    <w:rsid w:val="00EC4A89"/>
    <w:rsid w:val="00EE4B56"/>
    <w:rsid w:val="00F21289"/>
    <w:rsid w:val="00F62411"/>
    <w:rsid w:val="00F8620F"/>
    <w:rsid w:val="00FB18F3"/>
    <w:rsid w:val="00FB38FD"/>
    <w:rsid w:val="00FC138C"/>
    <w:rsid w:val="00FD6C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F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7E4"/>
    <w:pPr>
      <w:ind w:left="720"/>
      <w:contextualSpacing/>
    </w:pPr>
  </w:style>
  <w:style w:type="paragraph" w:customStyle="1" w:styleId="Default">
    <w:name w:val="Default"/>
    <w:rsid w:val="00E907E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C1F74"/>
    <w:rPr>
      <w:color w:val="0000FF" w:themeColor="hyperlink"/>
      <w:u w:val="single"/>
    </w:rPr>
  </w:style>
  <w:style w:type="paragraph" w:styleId="Header">
    <w:name w:val="header"/>
    <w:basedOn w:val="Normal"/>
    <w:link w:val="HeaderChar"/>
    <w:uiPriority w:val="99"/>
    <w:unhideWhenUsed/>
    <w:rsid w:val="00235C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5CF3"/>
  </w:style>
  <w:style w:type="paragraph" w:styleId="Footer">
    <w:name w:val="footer"/>
    <w:basedOn w:val="Normal"/>
    <w:link w:val="FooterChar"/>
    <w:uiPriority w:val="99"/>
    <w:unhideWhenUsed/>
    <w:rsid w:val="00235C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5CF3"/>
  </w:style>
  <w:style w:type="table" w:styleId="TableGrid">
    <w:name w:val="Table Grid"/>
    <w:basedOn w:val="TableNormal"/>
    <w:rsid w:val="00FB18F3"/>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B18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8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sjsalaj.r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2867</Words>
  <Characters>16342</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W10</dc:creator>
  <cp:lastModifiedBy>Viorel</cp:lastModifiedBy>
  <cp:revision>5</cp:revision>
  <dcterms:created xsi:type="dcterms:W3CDTF">2018-03-28T04:21:00Z</dcterms:created>
  <dcterms:modified xsi:type="dcterms:W3CDTF">2018-03-28T04:46:00Z</dcterms:modified>
</cp:coreProperties>
</file>